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i/>
          <w:szCs w:val="24"/>
        </w:rPr>
        <w:t>znak sprawy</w:t>
      </w:r>
      <w:r w:rsidRPr="00240FEA">
        <w:rPr>
          <w:b/>
          <w:szCs w:val="24"/>
        </w:rPr>
        <w:t>:</w:t>
      </w:r>
      <w:r w:rsidRPr="00240FEA">
        <w:rPr>
          <w:b/>
          <w:szCs w:val="24"/>
        </w:rPr>
        <w:tab/>
      </w:r>
      <w:r w:rsidR="00427EBA">
        <w:rPr>
          <w:b/>
          <w:szCs w:val="24"/>
        </w:rPr>
        <w:t>WIP.271</w:t>
      </w:r>
      <w:r w:rsidR="00254327">
        <w:rPr>
          <w:b/>
          <w:szCs w:val="24"/>
        </w:rPr>
        <w:t>.5.</w:t>
      </w:r>
      <w:r w:rsidR="00427EBA">
        <w:rPr>
          <w:b/>
          <w:szCs w:val="24"/>
        </w:rPr>
        <w:t>2018</w:t>
      </w:r>
      <w:r w:rsidRPr="00240FEA">
        <w:rPr>
          <w:b/>
          <w:bCs/>
        </w:rPr>
        <w:tab/>
      </w:r>
      <w:r w:rsidRPr="00240FEA">
        <w:rPr>
          <w:b/>
          <w:bCs/>
        </w:rPr>
        <w:tab/>
      </w:r>
      <w:r w:rsidRPr="00240FEA">
        <w:rPr>
          <w:b/>
          <w:bCs/>
        </w:rPr>
        <w:tab/>
      </w:r>
      <w:r w:rsidRPr="00240FEA">
        <w:rPr>
          <w:b/>
          <w:bCs/>
        </w:rPr>
        <w:tab/>
      </w:r>
      <w:r w:rsidRPr="00240FEA">
        <w:rPr>
          <w:b/>
          <w:bCs/>
        </w:rPr>
        <w:tab/>
      </w:r>
      <w:r w:rsidRPr="00240FEA">
        <w:rPr>
          <w:b/>
          <w:bCs/>
        </w:rPr>
        <w:tab/>
      </w:r>
      <w:r w:rsidRPr="00240FEA">
        <w:rPr>
          <w:b/>
          <w:bCs/>
        </w:rPr>
        <w:tab/>
        <w:t xml:space="preserve">          </w:t>
      </w:r>
      <w:r w:rsidRPr="00240FEA">
        <w:rPr>
          <w:b/>
          <w:szCs w:val="24"/>
        </w:rPr>
        <w:t>SIWZ</w:t>
      </w:r>
    </w:p>
    <w:p w:rsidR="00853A90" w:rsidRPr="00240FEA" w:rsidRDefault="00853A90" w:rsidP="00853A90">
      <w:pPr>
        <w:widowControl w:val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486"/>
      </w:tblGrid>
      <w:tr w:rsidR="00853A90" w:rsidRPr="00240FEA" w:rsidTr="00864334">
        <w:tc>
          <w:tcPr>
            <w:tcW w:w="5740" w:type="dxa"/>
          </w:tcPr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  <w:p w:rsidR="00853A90" w:rsidRPr="00240FEA" w:rsidRDefault="00853A90" w:rsidP="00864334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853A90" w:rsidRPr="00240FEA" w:rsidRDefault="00853A90" w:rsidP="00853A90">
      <w:pPr>
        <w:widowControl w:val="0"/>
      </w:pPr>
    </w:p>
    <w:p w:rsidR="00853A90" w:rsidRPr="00240FEA" w:rsidRDefault="00853A90" w:rsidP="00853A90">
      <w:pPr>
        <w:widowControl w:val="0"/>
        <w:jc w:val="center"/>
        <w:rPr>
          <w:b/>
          <w:sz w:val="40"/>
        </w:rPr>
      </w:pPr>
      <w:r w:rsidRPr="00240FEA">
        <w:rPr>
          <w:b/>
          <w:sz w:val="40"/>
        </w:rPr>
        <w:t>SPECYFIKACJA ISTOTNYCH</w:t>
      </w:r>
    </w:p>
    <w:p w:rsidR="00853A90" w:rsidRPr="00240FEA" w:rsidRDefault="00853A90" w:rsidP="00853A90">
      <w:pPr>
        <w:widowControl w:val="0"/>
        <w:jc w:val="center"/>
      </w:pPr>
      <w:r w:rsidRPr="00240FEA">
        <w:rPr>
          <w:b/>
          <w:sz w:val="40"/>
        </w:rPr>
        <w:t>WARUNKÓW ZAMÓWIENIA</w:t>
      </w:r>
    </w:p>
    <w:p w:rsidR="00853A90" w:rsidRPr="00240FEA" w:rsidRDefault="00853A90" w:rsidP="00853A90">
      <w:pPr>
        <w:widowControl w:val="0"/>
        <w:jc w:val="center"/>
      </w:pPr>
      <w:r w:rsidRPr="00240FEA">
        <w:t xml:space="preserve">(oznaczana dalej jako </w:t>
      </w:r>
      <w:r w:rsidRPr="00240FEA">
        <w:rPr>
          <w:b/>
        </w:rPr>
        <w:t>SIWZ</w:t>
      </w:r>
      <w:r w:rsidRPr="00240FEA">
        <w:t>)</w:t>
      </w:r>
    </w:p>
    <w:p w:rsidR="00853A90" w:rsidRPr="00240FEA" w:rsidRDefault="00853A90" w:rsidP="00853A90">
      <w:pPr>
        <w:widowControl w:val="0"/>
        <w:jc w:val="center"/>
        <w:rPr>
          <w:b/>
        </w:rPr>
      </w:pPr>
    </w:p>
    <w:p w:rsidR="00853A90" w:rsidRPr="00240FEA" w:rsidRDefault="00853A90" w:rsidP="00853A90">
      <w:pPr>
        <w:widowControl w:val="0"/>
        <w:jc w:val="center"/>
        <w:rPr>
          <w:b/>
        </w:rPr>
      </w:pPr>
      <w:r w:rsidRPr="00240FEA">
        <w:rPr>
          <w:b/>
        </w:rPr>
        <w:t>dla postępowania</w:t>
      </w:r>
    </w:p>
    <w:p w:rsidR="00853A90" w:rsidRPr="00240FEA" w:rsidRDefault="00853A90" w:rsidP="00853A90">
      <w:pPr>
        <w:widowControl w:val="0"/>
        <w:jc w:val="center"/>
        <w:rPr>
          <w:b/>
        </w:rPr>
      </w:pPr>
      <w:r w:rsidRPr="00240FEA">
        <w:rPr>
          <w:b/>
        </w:rPr>
        <w:t>o udzielenie zamówienia publicznego</w:t>
      </w:r>
    </w:p>
    <w:p w:rsidR="00853A90" w:rsidRPr="00240FEA" w:rsidRDefault="00853A90" w:rsidP="00853A90">
      <w:pPr>
        <w:widowControl w:val="0"/>
        <w:jc w:val="center"/>
        <w:rPr>
          <w:b/>
        </w:rPr>
      </w:pPr>
      <w:r w:rsidRPr="00240FEA">
        <w:rPr>
          <w:b/>
          <w:szCs w:val="24"/>
        </w:rPr>
        <w:t>w trybie przetargu nieograniczonego</w:t>
      </w:r>
    </w:p>
    <w:p w:rsidR="00853A90" w:rsidRPr="00240FEA" w:rsidRDefault="00853A90" w:rsidP="00853A90">
      <w:pPr>
        <w:widowControl w:val="0"/>
        <w:jc w:val="center"/>
        <w:rPr>
          <w:b/>
          <w:u w:val="single"/>
        </w:rPr>
      </w:pPr>
    </w:p>
    <w:p w:rsidR="00853A90" w:rsidRPr="00240FEA" w:rsidRDefault="00853A90" w:rsidP="00853A90">
      <w:pPr>
        <w:widowControl w:val="0"/>
        <w:jc w:val="center"/>
        <w:rPr>
          <w:b/>
        </w:rPr>
      </w:pPr>
      <w:r w:rsidRPr="00240FEA">
        <w:rPr>
          <w:b/>
          <w:u w:val="single"/>
        </w:rPr>
        <w:t>Nazwa zamówienia</w:t>
      </w:r>
      <w:r w:rsidRPr="00240FEA">
        <w:rPr>
          <w:b/>
        </w:rPr>
        <w:t>:</w:t>
      </w:r>
    </w:p>
    <w:p w:rsidR="00853A90" w:rsidRPr="00240FEA" w:rsidRDefault="00853A90" w:rsidP="00853A90">
      <w:pPr>
        <w:pStyle w:val="Tekstpodstawowy31"/>
        <w:widowControl w:val="0"/>
      </w:pPr>
    </w:p>
    <w:p w:rsidR="005B5E79" w:rsidRPr="00240FEA" w:rsidRDefault="00DF0B70" w:rsidP="005906E1">
      <w:pPr>
        <w:autoSpaceDE w:val="0"/>
        <w:autoSpaceDN w:val="0"/>
        <w:adjustRightInd w:val="0"/>
        <w:jc w:val="center"/>
        <w:rPr>
          <w:b/>
          <w:u w:val="single"/>
        </w:rPr>
      </w:pPr>
      <w:r>
        <w:rPr>
          <w:b/>
          <w:bCs/>
          <w:sz w:val="36"/>
          <w:szCs w:val="36"/>
        </w:rPr>
        <w:t xml:space="preserve">Wykonanie wielobranżowej dokumentacji projektowej </w:t>
      </w:r>
      <w:r w:rsidR="00587F47">
        <w:rPr>
          <w:b/>
          <w:bCs/>
          <w:sz w:val="36"/>
          <w:szCs w:val="36"/>
        </w:rPr>
        <w:t xml:space="preserve">na </w:t>
      </w:r>
      <w:r>
        <w:rPr>
          <w:b/>
          <w:bCs/>
          <w:sz w:val="36"/>
          <w:szCs w:val="36"/>
        </w:rPr>
        <w:t>modernizacj</w:t>
      </w:r>
      <w:r w:rsidR="00587F47">
        <w:rPr>
          <w:b/>
          <w:bCs/>
          <w:sz w:val="36"/>
          <w:szCs w:val="36"/>
        </w:rPr>
        <w:t>ę</w:t>
      </w:r>
      <w:r>
        <w:rPr>
          <w:b/>
          <w:bCs/>
          <w:sz w:val="36"/>
          <w:szCs w:val="36"/>
        </w:rPr>
        <w:t>, przebudow</w:t>
      </w:r>
      <w:r w:rsidR="00587F47">
        <w:rPr>
          <w:b/>
          <w:bCs/>
          <w:sz w:val="36"/>
          <w:szCs w:val="36"/>
        </w:rPr>
        <w:t>ę</w:t>
      </w:r>
      <w:r>
        <w:rPr>
          <w:b/>
          <w:bCs/>
          <w:sz w:val="36"/>
          <w:szCs w:val="36"/>
        </w:rPr>
        <w:t xml:space="preserve"> i rozbudow</w:t>
      </w:r>
      <w:r w:rsidR="00587F47">
        <w:rPr>
          <w:b/>
          <w:bCs/>
          <w:sz w:val="36"/>
          <w:szCs w:val="36"/>
        </w:rPr>
        <w:t>ę</w:t>
      </w:r>
      <w:r>
        <w:rPr>
          <w:b/>
          <w:bCs/>
          <w:sz w:val="36"/>
          <w:szCs w:val="36"/>
        </w:rPr>
        <w:t xml:space="preserve"> Miejskiej Hali Sportowej przy ulicy Parkowej 10 w Proszowicach</w:t>
      </w:r>
      <w:r w:rsidR="00724A01">
        <w:rPr>
          <w:b/>
          <w:bCs/>
          <w:sz w:val="36"/>
          <w:szCs w:val="36"/>
        </w:rPr>
        <w:t xml:space="preserve"> w ramach Projektu </w:t>
      </w:r>
      <w:r w:rsidR="00B235D1">
        <w:rPr>
          <w:b/>
          <w:bCs/>
          <w:sz w:val="36"/>
          <w:szCs w:val="36"/>
        </w:rPr>
        <w:t>„</w:t>
      </w:r>
      <w:r w:rsidR="00724A01">
        <w:rPr>
          <w:b/>
          <w:bCs/>
          <w:sz w:val="36"/>
          <w:szCs w:val="36"/>
        </w:rPr>
        <w:t>przestrzenie czasu wolnego w mieście Proszowice – obszar sportu i rekreacji</w:t>
      </w:r>
      <w:r w:rsidR="00B235D1">
        <w:rPr>
          <w:b/>
          <w:bCs/>
          <w:sz w:val="36"/>
          <w:szCs w:val="36"/>
        </w:rPr>
        <w:t>”</w:t>
      </w:r>
      <w:r w:rsidR="00381D83">
        <w:rPr>
          <w:b/>
          <w:bCs/>
          <w:sz w:val="36"/>
          <w:szCs w:val="36"/>
        </w:rPr>
        <w:t xml:space="preserve"> </w:t>
      </w:r>
      <w:r w:rsidR="00A275E7">
        <w:rPr>
          <w:b/>
          <w:bCs/>
          <w:sz w:val="36"/>
          <w:szCs w:val="36"/>
        </w:rPr>
        <w:t>Działanie</w:t>
      </w:r>
      <w:r w:rsidR="00381D83">
        <w:rPr>
          <w:b/>
          <w:bCs/>
          <w:sz w:val="36"/>
          <w:szCs w:val="36"/>
        </w:rPr>
        <w:t xml:space="preserve"> 11</w:t>
      </w:r>
      <w:r w:rsidR="00A275E7">
        <w:rPr>
          <w:b/>
          <w:bCs/>
          <w:sz w:val="36"/>
          <w:szCs w:val="36"/>
        </w:rPr>
        <w:t>.1  Rewitalizacja miast RPO WM na lata 2014 2020</w:t>
      </w:r>
    </w:p>
    <w:p w:rsidR="00DD668D" w:rsidRPr="00240FEA" w:rsidRDefault="00DD668D" w:rsidP="00853A90">
      <w:pPr>
        <w:widowControl w:val="0"/>
        <w:jc w:val="center"/>
        <w:rPr>
          <w:b/>
          <w:u w:val="single"/>
        </w:rPr>
      </w:pPr>
    </w:p>
    <w:p w:rsidR="00853A90" w:rsidRPr="00240FEA" w:rsidRDefault="00853A90" w:rsidP="00853A90">
      <w:pPr>
        <w:widowControl w:val="0"/>
        <w:jc w:val="center"/>
      </w:pPr>
      <w:r w:rsidRPr="00240FEA">
        <w:rPr>
          <w:b/>
          <w:u w:val="single"/>
        </w:rPr>
        <w:t>Zamawiający</w:t>
      </w:r>
      <w:r w:rsidRPr="00240FEA">
        <w:rPr>
          <w:b/>
        </w:rPr>
        <w:t>:</w:t>
      </w:r>
    </w:p>
    <w:p w:rsidR="00853A90" w:rsidRPr="00240FEA" w:rsidRDefault="00853A90" w:rsidP="00853A90">
      <w:pPr>
        <w:widowControl w:val="0"/>
        <w:jc w:val="center"/>
      </w:pPr>
    </w:p>
    <w:p w:rsidR="00697E4A" w:rsidRPr="00240FEA" w:rsidRDefault="00697E4A" w:rsidP="00697E4A">
      <w:pPr>
        <w:widowControl w:val="0"/>
        <w:jc w:val="center"/>
        <w:rPr>
          <w:b/>
          <w:bCs/>
        </w:rPr>
      </w:pPr>
      <w:r w:rsidRPr="00240FEA">
        <w:rPr>
          <w:b/>
          <w:bCs/>
          <w:szCs w:val="24"/>
        </w:rPr>
        <w:t>Gmina Proszowice</w:t>
      </w:r>
    </w:p>
    <w:p w:rsidR="00697E4A" w:rsidRPr="00240FEA" w:rsidRDefault="00697E4A" w:rsidP="00697E4A">
      <w:pPr>
        <w:widowControl w:val="0"/>
        <w:jc w:val="center"/>
        <w:rPr>
          <w:b/>
        </w:rPr>
      </w:pPr>
      <w:r w:rsidRPr="00240FEA">
        <w:rPr>
          <w:b/>
        </w:rPr>
        <w:t>ul. 3 Maja 72, 32-100 Proszowice</w:t>
      </w:r>
    </w:p>
    <w:p w:rsidR="00697E4A" w:rsidRPr="00240FEA" w:rsidRDefault="00697E4A" w:rsidP="00697E4A">
      <w:pPr>
        <w:widowControl w:val="0"/>
        <w:jc w:val="center"/>
        <w:rPr>
          <w:b/>
          <w:szCs w:val="24"/>
        </w:rPr>
      </w:pPr>
    </w:p>
    <w:p w:rsidR="00697E4A" w:rsidRPr="00240FEA" w:rsidRDefault="00697E4A" w:rsidP="00697E4A">
      <w:pPr>
        <w:widowControl w:val="0"/>
        <w:jc w:val="center"/>
        <w:rPr>
          <w:b/>
          <w:szCs w:val="24"/>
        </w:rPr>
      </w:pPr>
      <w:r w:rsidRPr="00240FEA">
        <w:rPr>
          <w:b/>
          <w:szCs w:val="24"/>
        </w:rPr>
        <w:t>tel.: (12) 386-10-05, faks: (12) 386-15-55</w:t>
      </w:r>
    </w:p>
    <w:p w:rsidR="00697E4A" w:rsidRPr="00240FEA" w:rsidRDefault="00697E4A" w:rsidP="00697E4A">
      <w:pPr>
        <w:widowControl w:val="0"/>
        <w:jc w:val="center"/>
        <w:rPr>
          <w:b/>
          <w:szCs w:val="24"/>
        </w:rPr>
      </w:pPr>
      <w:r w:rsidRPr="00240FEA">
        <w:rPr>
          <w:b/>
          <w:szCs w:val="24"/>
        </w:rPr>
        <w:t>adres strony internetowej: www.proszowice.pl</w:t>
      </w:r>
    </w:p>
    <w:p w:rsidR="00697E4A" w:rsidRPr="00240FEA" w:rsidRDefault="00697E4A" w:rsidP="00697E4A">
      <w:pPr>
        <w:widowControl w:val="0"/>
        <w:jc w:val="both"/>
        <w:rPr>
          <w:szCs w:val="24"/>
        </w:rPr>
      </w:pPr>
    </w:p>
    <w:p w:rsidR="00697E4A" w:rsidRPr="00240FEA" w:rsidRDefault="00697E4A" w:rsidP="00697E4A">
      <w:pPr>
        <w:widowControl w:val="0"/>
        <w:jc w:val="both"/>
        <w:rPr>
          <w:szCs w:val="24"/>
        </w:rPr>
      </w:pPr>
    </w:p>
    <w:p w:rsidR="00697E4A" w:rsidRPr="00240FEA" w:rsidRDefault="00697E4A" w:rsidP="00697E4A">
      <w:pPr>
        <w:widowControl w:val="0"/>
        <w:jc w:val="both"/>
        <w:rPr>
          <w:b/>
          <w:szCs w:val="24"/>
        </w:rPr>
      </w:pPr>
      <w:r w:rsidRPr="00240FEA">
        <w:rPr>
          <w:szCs w:val="24"/>
        </w:rPr>
        <w:t xml:space="preserve">Postępowanie o udzielenie zamówienia publicznego prowadzone jest zgodnie z przepisami ustawy z dnia 29 stycznia 2004 r. – Prawo zamówień publicznych (Dz. U. z 2017 r. poz. 1579 </w:t>
      </w:r>
      <w:r w:rsidR="00435B8D" w:rsidRPr="00240FEA">
        <w:rPr>
          <w:szCs w:val="24"/>
        </w:rPr>
        <w:t xml:space="preserve">z </w:t>
      </w:r>
      <w:proofErr w:type="spellStart"/>
      <w:r w:rsidR="00435B8D" w:rsidRPr="00240FEA">
        <w:rPr>
          <w:szCs w:val="24"/>
        </w:rPr>
        <w:t>późn</w:t>
      </w:r>
      <w:proofErr w:type="spellEnd"/>
      <w:r w:rsidR="00435B8D" w:rsidRPr="00240FEA">
        <w:rPr>
          <w:szCs w:val="24"/>
        </w:rPr>
        <w:t>. zm.</w:t>
      </w:r>
      <w:r w:rsidRPr="00240FEA">
        <w:rPr>
          <w:szCs w:val="24"/>
        </w:rPr>
        <w:t>), zwanej dalej „ustawą”. Do czynności podejmowanych w postępowaniu przez Zamawiającego i Wykonawców stosuje się przepisy kodeksu cywilnego, jeżeli przepisy ustawy nie stanowią inaczej.</w:t>
      </w:r>
    </w:p>
    <w:p w:rsidR="00697E4A" w:rsidRPr="00240FEA" w:rsidRDefault="00697E4A" w:rsidP="00697E4A">
      <w:pPr>
        <w:widowControl w:val="0"/>
        <w:jc w:val="both"/>
        <w:rPr>
          <w:b/>
          <w:szCs w:val="24"/>
        </w:rPr>
      </w:pPr>
    </w:p>
    <w:p w:rsidR="00697E4A" w:rsidRPr="00240FEA" w:rsidRDefault="00697E4A" w:rsidP="00697E4A">
      <w:pPr>
        <w:widowControl w:val="0"/>
        <w:jc w:val="both"/>
        <w:rPr>
          <w:b/>
          <w:szCs w:val="24"/>
        </w:rPr>
      </w:pPr>
    </w:p>
    <w:p w:rsidR="00697E4A" w:rsidRPr="00240FEA" w:rsidRDefault="00697E4A" w:rsidP="00697E4A">
      <w:pPr>
        <w:widowControl w:val="0"/>
        <w:jc w:val="center"/>
        <w:rPr>
          <w:szCs w:val="24"/>
        </w:rPr>
      </w:pPr>
      <w:r w:rsidRPr="00240FEA">
        <w:rPr>
          <w:b/>
          <w:szCs w:val="24"/>
        </w:rPr>
        <w:t xml:space="preserve">PROSZOWICE, </w:t>
      </w:r>
      <w:r w:rsidR="00435B8D" w:rsidRPr="00240FEA">
        <w:rPr>
          <w:b/>
          <w:szCs w:val="24"/>
        </w:rPr>
        <w:t>KWIECIEŃ</w:t>
      </w:r>
      <w:r w:rsidRPr="00240FEA">
        <w:rPr>
          <w:b/>
          <w:szCs w:val="24"/>
        </w:rPr>
        <w:t xml:space="preserve"> 2018</w:t>
      </w:r>
    </w:p>
    <w:p w:rsidR="00853A90" w:rsidRPr="00240FEA" w:rsidRDefault="00697E4A" w:rsidP="00697E4A">
      <w:pPr>
        <w:widowControl w:val="0"/>
        <w:jc w:val="center"/>
        <w:rPr>
          <w:szCs w:val="24"/>
        </w:rPr>
      </w:pPr>
      <w:r w:rsidRPr="00240FEA">
        <w:rPr>
          <w:szCs w:val="24"/>
        </w:rPr>
        <w:t>___________________________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lastRenderedPageBreak/>
        <w:t>CZĘŚĆ I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b/>
          <w:szCs w:val="24"/>
        </w:rPr>
        <w:t>OPIS PRZEDMIOTU ZAMÓWIENIA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633BDB" w:rsidRPr="00240FEA" w:rsidRDefault="00853A90" w:rsidP="00641530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240FEA">
        <w:rPr>
          <w:szCs w:val="24"/>
        </w:rPr>
        <w:t>Przedmiotem zamówienia jest</w:t>
      </w:r>
      <w:r w:rsidRPr="00240FEA">
        <w:t xml:space="preserve"> </w:t>
      </w:r>
      <w:r w:rsidR="00A275E7">
        <w:rPr>
          <w:bCs/>
          <w:szCs w:val="24"/>
        </w:rPr>
        <w:t>w</w:t>
      </w:r>
      <w:r w:rsidR="00A275E7" w:rsidRPr="00A275E7">
        <w:rPr>
          <w:bCs/>
          <w:szCs w:val="24"/>
        </w:rPr>
        <w:t xml:space="preserve">ykonanie wielobranżowej dokumentacji projektowej na modernizację, przebudowę i rozbudowę Miejskiej Hali Sportowej przy ulicy Parkowej 10 w Proszowicach w ramach </w:t>
      </w:r>
      <w:r w:rsidR="00A275E7">
        <w:rPr>
          <w:bCs/>
          <w:szCs w:val="24"/>
        </w:rPr>
        <w:t>p</w:t>
      </w:r>
      <w:r w:rsidR="00A275E7" w:rsidRPr="00A275E7">
        <w:rPr>
          <w:bCs/>
          <w:szCs w:val="24"/>
        </w:rPr>
        <w:t>rojektu „przestrzenie czasu wolnego w mieście Proszowice – obszar sportu i rekreacji”</w:t>
      </w:r>
      <w:r w:rsidR="00A275E7">
        <w:rPr>
          <w:bCs/>
          <w:szCs w:val="24"/>
        </w:rPr>
        <w:t xml:space="preserve"> </w:t>
      </w:r>
      <w:r w:rsidR="00A275E7" w:rsidRPr="00A275E7">
        <w:rPr>
          <w:bCs/>
          <w:szCs w:val="24"/>
        </w:rPr>
        <w:t>Działanie</w:t>
      </w:r>
      <w:r w:rsidR="00A275E7">
        <w:rPr>
          <w:bCs/>
          <w:szCs w:val="24"/>
        </w:rPr>
        <w:t xml:space="preserve"> </w:t>
      </w:r>
      <w:r w:rsidR="00A275E7" w:rsidRPr="00A275E7">
        <w:rPr>
          <w:bCs/>
          <w:szCs w:val="24"/>
        </w:rPr>
        <w:t>11</w:t>
      </w:r>
      <w:r w:rsidR="00A275E7">
        <w:rPr>
          <w:bCs/>
          <w:szCs w:val="24"/>
        </w:rPr>
        <w:t xml:space="preserve">.1 </w:t>
      </w:r>
      <w:r w:rsidR="00A275E7" w:rsidRPr="00A275E7">
        <w:rPr>
          <w:bCs/>
          <w:szCs w:val="24"/>
        </w:rPr>
        <w:t>Rewitalizacja miast</w:t>
      </w:r>
      <w:r w:rsidR="00A275E7">
        <w:rPr>
          <w:bCs/>
          <w:szCs w:val="24"/>
        </w:rPr>
        <w:t>,</w:t>
      </w:r>
      <w:r w:rsidR="00A275E7" w:rsidRPr="00A275E7">
        <w:rPr>
          <w:bCs/>
          <w:szCs w:val="24"/>
        </w:rPr>
        <w:t xml:space="preserve"> RPO WM na lata 2014</w:t>
      </w:r>
      <w:r w:rsidR="00A275E7">
        <w:rPr>
          <w:bCs/>
          <w:szCs w:val="24"/>
        </w:rPr>
        <w:t>-</w:t>
      </w:r>
      <w:r w:rsidR="00A275E7" w:rsidRPr="00A275E7">
        <w:rPr>
          <w:bCs/>
          <w:szCs w:val="24"/>
        </w:rPr>
        <w:t>2020</w:t>
      </w:r>
      <w:r w:rsidR="00A275E7">
        <w:rPr>
          <w:bCs/>
          <w:szCs w:val="24"/>
        </w:rPr>
        <w:t xml:space="preserve">, </w:t>
      </w:r>
      <w:r w:rsidR="002A26CB" w:rsidRPr="00F9107F">
        <w:t>zawierającej:</w:t>
      </w:r>
    </w:p>
    <w:p w:rsidR="007D490E" w:rsidRDefault="007D490E" w:rsidP="0017324F">
      <w:pPr>
        <w:numPr>
          <w:ilvl w:val="0"/>
          <w:numId w:val="37"/>
        </w:numPr>
        <w:jc w:val="both"/>
      </w:pPr>
      <w:r w:rsidRPr="0017324F">
        <w:t>Koncepcj</w:t>
      </w:r>
      <w:r w:rsidR="0017324F">
        <w:t>ę</w:t>
      </w:r>
      <w:r w:rsidRPr="0017324F">
        <w:t xml:space="preserve"> funkcjonalno-przestrzenn</w:t>
      </w:r>
      <w:r w:rsidR="0017324F">
        <w:t>ą</w:t>
      </w:r>
      <w:r w:rsidRPr="0017324F">
        <w:t xml:space="preserve"> </w:t>
      </w:r>
      <w:r w:rsidR="0017324F">
        <w:t>obejmującą</w:t>
      </w:r>
      <w:r w:rsidRPr="0017324F">
        <w:t xml:space="preserve"> wizualizację komputerową</w:t>
      </w:r>
      <w:r w:rsidR="002D228D">
        <w:t xml:space="preserve"> w 3D oraz formacie </w:t>
      </w:r>
      <w:proofErr w:type="spellStart"/>
      <w:r w:rsidR="002D228D">
        <w:t>avi</w:t>
      </w:r>
      <w:proofErr w:type="spellEnd"/>
      <w:r w:rsidRPr="0017324F">
        <w:t xml:space="preserve"> bryły nowego budynku połączonego z obecn</w:t>
      </w:r>
      <w:r w:rsidR="00AE7BC3">
        <w:t>ym</w:t>
      </w:r>
      <w:r w:rsidRPr="0017324F">
        <w:t>. Wizualizacja powinna w sposób czytelny określić zasadę rozwiązania przestrzennego, propozycje materiałowe i kolorystyczne</w:t>
      </w:r>
      <w:r w:rsidR="00AE7BC3">
        <w:t xml:space="preserve">. </w:t>
      </w:r>
    </w:p>
    <w:p w:rsidR="00013F6A" w:rsidRPr="00F9107F" w:rsidRDefault="00013F6A" w:rsidP="00013F6A">
      <w:pPr>
        <w:numPr>
          <w:ilvl w:val="0"/>
          <w:numId w:val="37"/>
        </w:numPr>
        <w:jc w:val="both"/>
      </w:pPr>
      <w:r w:rsidRPr="00F9107F">
        <w:t xml:space="preserve">wykonanie dokumentacji projektowej służącej do opisu przedmiotu zamówienia na </w:t>
      </w:r>
      <w:r w:rsidR="002A26CB" w:rsidRPr="00DF0B70">
        <w:rPr>
          <w:bCs/>
          <w:szCs w:val="24"/>
        </w:rPr>
        <w:t>modernizacj</w:t>
      </w:r>
      <w:r w:rsidR="00453755">
        <w:rPr>
          <w:bCs/>
          <w:szCs w:val="24"/>
        </w:rPr>
        <w:t>ę</w:t>
      </w:r>
      <w:r w:rsidR="002A26CB" w:rsidRPr="00DF0B70">
        <w:rPr>
          <w:bCs/>
          <w:szCs w:val="24"/>
        </w:rPr>
        <w:t>, przebudow</w:t>
      </w:r>
      <w:r w:rsidR="00453755">
        <w:rPr>
          <w:bCs/>
          <w:szCs w:val="24"/>
        </w:rPr>
        <w:t>ę</w:t>
      </w:r>
      <w:r w:rsidR="002A26CB" w:rsidRPr="00DF0B70">
        <w:rPr>
          <w:bCs/>
          <w:szCs w:val="24"/>
        </w:rPr>
        <w:t xml:space="preserve"> i rozbudow</w:t>
      </w:r>
      <w:r w:rsidR="00453755">
        <w:rPr>
          <w:bCs/>
          <w:szCs w:val="24"/>
        </w:rPr>
        <w:t>ę</w:t>
      </w:r>
      <w:r w:rsidR="002A26CB" w:rsidRPr="00DF0B70">
        <w:rPr>
          <w:bCs/>
          <w:szCs w:val="24"/>
        </w:rPr>
        <w:t xml:space="preserve"> Miejskiej Hali Sportowej</w:t>
      </w:r>
      <w:r w:rsidRPr="00F9107F">
        <w:t xml:space="preserve"> wraz z wszystkimi niezbędnymi opiniami, uzgodnieniami, pozwoleniami</w:t>
      </w:r>
      <w:r>
        <w:t xml:space="preserve"> </w:t>
      </w:r>
      <w:r w:rsidRPr="00F9107F">
        <w:t>i innymi dokumentami wymaganymi przepisami szczegółowymi, zawierającej:</w:t>
      </w:r>
    </w:p>
    <w:p w:rsidR="00013F6A" w:rsidRPr="00F9107F" w:rsidRDefault="00013F6A" w:rsidP="00013F6A">
      <w:pPr>
        <w:numPr>
          <w:ilvl w:val="0"/>
          <w:numId w:val="38"/>
        </w:numPr>
        <w:jc w:val="both"/>
      </w:pPr>
      <w:r w:rsidRPr="00F9107F">
        <w:t>projekt budowlany,</w:t>
      </w:r>
    </w:p>
    <w:p w:rsidR="00013F6A" w:rsidRPr="00F9107F" w:rsidRDefault="00013F6A" w:rsidP="00013F6A">
      <w:pPr>
        <w:numPr>
          <w:ilvl w:val="0"/>
          <w:numId w:val="38"/>
        </w:numPr>
        <w:jc w:val="both"/>
      </w:pPr>
      <w:r w:rsidRPr="00F9107F">
        <w:t>projekty wykonawcze,</w:t>
      </w:r>
    </w:p>
    <w:p w:rsidR="00013F6A" w:rsidRPr="00F9107F" w:rsidRDefault="00013F6A" w:rsidP="00013F6A">
      <w:pPr>
        <w:numPr>
          <w:ilvl w:val="0"/>
          <w:numId w:val="38"/>
        </w:numPr>
        <w:jc w:val="both"/>
      </w:pPr>
      <w:r w:rsidRPr="00F9107F">
        <w:t>przedmiar robót,</w:t>
      </w:r>
    </w:p>
    <w:p w:rsidR="00013F6A" w:rsidRPr="00F9107F" w:rsidRDefault="00013F6A" w:rsidP="00013F6A">
      <w:pPr>
        <w:numPr>
          <w:ilvl w:val="0"/>
          <w:numId w:val="38"/>
        </w:numPr>
        <w:jc w:val="both"/>
      </w:pPr>
      <w:r w:rsidRPr="00F9107F">
        <w:t>informację dotyczącą bezpieczeństwa i ochrony zdrowia,</w:t>
      </w:r>
    </w:p>
    <w:p w:rsidR="00013F6A" w:rsidRPr="00F9107F" w:rsidRDefault="00013F6A" w:rsidP="00013F6A">
      <w:pPr>
        <w:ind w:left="357"/>
        <w:jc w:val="both"/>
      </w:pPr>
      <w:r w:rsidRPr="00F9107F">
        <w:t>zgodnie z przepisami rozporządzenia Ministra Infrastruktury z dnia 2 września 2004 r. w sprawie szczegółowego zakresu i formy dokumentacji projektowej, specyfikacji technicznych wykonania i odbioru robót budowlanych oraz programu funkcjonalno-użytkowego (</w:t>
      </w:r>
      <w:r w:rsidRPr="00F9107F">
        <w:rPr>
          <w:snapToGrid w:val="0"/>
        </w:rPr>
        <w:t xml:space="preserve">Dz. U. </w:t>
      </w:r>
      <w:r>
        <w:rPr>
          <w:snapToGrid w:val="0"/>
        </w:rPr>
        <w:t>z 2013</w:t>
      </w:r>
      <w:r w:rsidRPr="00F9107F">
        <w:rPr>
          <w:snapToGrid w:val="0"/>
        </w:rPr>
        <w:t xml:space="preserve">, poz. </w:t>
      </w:r>
      <w:r>
        <w:rPr>
          <w:snapToGrid w:val="0"/>
        </w:rPr>
        <w:t>1129</w:t>
      </w:r>
      <w:r w:rsidRPr="00F9107F">
        <w:t>),</w:t>
      </w:r>
    </w:p>
    <w:p w:rsidR="00013F6A" w:rsidRPr="00F9107F" w:rsidRDefault="00013F6A" w:rsidP="00013F6A">
      <w:pPr>
        <w:numPr>
          <w:ilvl w:val="0"/>
          <w:numId w:val="37"/>
        </w:numPr>
        <w:jc w:val="both"/>
      </w:pPr>
      <w:r w:rsidRPr="00F9107F">
        <w:t>wykonanie specyfikacji technicznych wykonania i odbioru robót budowlanych</w:t>
      </w:r>
      <w:r>
        <w:t xml:space="preserve"> (</w:t>
      </w:r>
      <w:proofErr w:type="spellStart"/>
      <w:r>
        <w:t>STWiOR</w:t>
      </w:r>
      <w:proofErr w:type="spellEnd"/>
      <w:r>
        <w:t>)</w:t>
      </w:r>
      <w:r w:rsidRPr="00F9107F">
        <w:t xml:space="preserve">, zgodnie z przepisami rozporządzenia, o którym mowa w pkt </w:t>
      </w:r>
      <w:r w:rsidR="002D228D">
        <w:t>2</w:t>
      </w:r>
      <w:r w:rsidRPr="00F9107F">
        <w:t>,</w:t>
      </w:r>
    </w:p>
    <w:p w:rsidR="00013F6A" w:rsidRPr="00F9107F" w:rsidRDefault="00013F6A" w:rsidP="00013F6A">
      <w:pPr>
        <w:numPr>
          <w:ilvl w:val="0"/>
          <w:numId w:val="37"/>
        </w:numPr>
        <w:jc w:val="both"/>
      </w:pPr>
      <w:r w:rsidRPr="00F9107F">
        <w:t>wykonanie kosztorysu inwestorskiego, zgodnie z przepisami rozporządzeni</w:t>
      </w:r>
      <w:r>
        <w:t>a</w:t>
      </w:r>
      <w:r w:rsidRPr="00F9107F">
        <w:t xml:space="preserve"> Ministra Infrastruktury z dnia 18 maja 2004 r. w sprawie określenia metod i podstaw sporządzania kosztorysu inwestorskiego, obliczania planowanych kosztów prac projektowych oraz planowanych kosztów robót budowlanych określonych w programie funkcjonalno-użytkowym (Dz. U. Nr 130, poz. 1389),</w:t>
      </w:r>
    </w:p>
    <w:p w:rsidR="00013F6A" w:rsidRDefault="00013F6A" w:rsidP="00013F6A">
      <w:pPr>
        <w:numPr>
          <w:ilvl w:val="0"/>
          <w:numId w:val="37"/>
        </w:numPr>
        <w:jc w:val="both"/>
      </w:pPr>
      <w:r w:rsidRPr="00F9107F">
        <w:t>sporządzenie kompletnego wniosku o wydanie decyzji o p</w:t>
      </w:r>
      <w:r w:rsidR="002D228D">
        <w:t>ozwoleniu na budowę i uzyskanie</w:t>
      </w:r>
      <w:r w:rsidRPr="00F9107F">
        <w:t xml:space="preserve"> w imieniu Zamawiającego, pozwolenia na budowę,</w:t>
      </w:r>
    </w:p>
    <w:p w:rsidR="00013F6A" w:rsidRPr="00E33AA9" w:rsidRDefault="00013F6A" w:rsidP="00E33AA9">
      <w:pPr>
        <w:numPr>
          <w:ilvl w:val="0"/>
          <w:numId w:val="37"/>
        </w:numPr>
        <w:jc w:val="both"/>
      </w:pPr>
      <w:r w:rsidRPr="00F9107F">
        <w:t>sprawowanie nadzoru autorskiego</w:t>
      </w:r>
      <w:r w:rsidR="00CC4F9E">
        <w:t>.</w:t>
      </w:r>
    </w:p>
    <w:p w:rsidR="00013F6A" w:rsidRDefault="00013F6A" w:rsidP="00697E4A">
      <w:pPr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</w:p>
    <w:p w:rsidR="004A3B8C" w:rsidRPr="00240FEA" w:rsidRDefault="004A3B8C" w:rsidP="004A3B8C">
      <w:pPr>
        <w:ind w:right="-1"/>
        <w:jc w:val="both"/>
        <w:rPr>
          <w:szCs w:val="24"/>
        </w:rPr>
      </w:pPr>
      <w:r w:rsidRPr="00240FEA">
        <w:rPr>
          <w:szCs w:val="24"/>
        </w:rPr>
        <w:t xml:space="preserve">Dokumentacja powinna zostać wykonana w </w:t>
      </w:r>
      <w:r w:rsidR="00F16D40">
        <w:rPr>
          <w:szCs w:val="24"/>
        </w:rPr>
        <w:t>5</w:t>
      </w:r>
      <w:r w:rsidRPr="00240FEA">
        <w:rPr>
          <w:szCs w:val="24"/>
        </w:rPr>
        <w:t xml:space="preserve"> egzemplarzach w wersji papierowej oraz 2 egz. w wersji elektronicznej</w:t>
      </w:r>
      <w:r w:rsidR="00CC4F9E">
        <w:rPr>
          <w:szCs w:val="24"/>
        </w:rPr>
        <w:t xml:space="preserve"> .pdf, .</w:t>
      </w:r>
      <w:proofErr w:type="spellStart"/>
      <w:r w:rsidR="00CC4F9E">
        <w:rPr>
          <w:szCs w:val="24"/>
        </w:rPr>
        <w:t>dwg</w:t>
      </w:r>
      <w:proofErr w:type="spellEnd"/>
      <w:r w:rsidRPr="00240FEA">
        <w:rPr>
          <w:szCs w:val="24"/>
        </w:rPr>
        <w:t>.</w:t>
      </w:r>
    </w:p>
    <w:p w:rsidR="004A3B8C" w:rsidRPr="00240FEA" w:rsidRDefault="004A3B8C" w:rsidP="004A3B8C">
      <w:pPr>
        <w:ind w:right="-1"/>
        <w:jc w:val="both"/>
      </w:pPr>
      <w:r w:rsidRPr="00240FEA">
        <w:rPr>
          <w:b/>
        </w:rPr>
        <w:t>Dokumentacja powinna zostać uzgodniona i wykonana z zaleceniami Zamawiającego i po jego pełnej akceptacji.</w:t>
      </w:r>
    </w:p>
    <w:p w:rsidR="004A3B8C" w:rsidRDefault="004A3B8C" w:rsidP="004A3B8C">
      <w:pPr>
        <w:ind w:right="-649"/>
        <w:jc w:val="both"/>
      </w:pPr>
    </w:p>
    <w:p w:rsidR="004A1383" w:rsidRPr="00240FEA" w:rsidRDefault="004A1383" w:rsidP="004A3B8C">
      <w:pPr>
        <w:ind w:right="-649"/>
        <w:jc w:val="both"/>
      </w:pPr>
      <w:r w:rsidRPr="004A1383">
        <w:rPr>
          <w:b/>
        </w:rPr>
        <w:t xml:space="preserve">Szczegółowy opis dotyczący przedmiotu zamówienia </w:t>
      </w:r>
      <w:r w:rsidR="00F93DDD">
        <w:rPr>
          <w:b/>
        </w:rPr>
        <w:t>opisany</w:t>
      </w:r>
      <w:r w:rsidRPr="004A1383">
        <w:rPr>
          <w:b/>
        </w:rPr>
        <w:t xml:space="preserve"> jest w</w:t>
      </w:r>
      <w:r w:rsidRPr="00E5255F">
        <w:t xml:space="preserve"> </w:t>
      </w:r>
      <w:r w:rsidRPr="00E5255F">
        <w:rPr>
          <w:b/>
        </w:rPr>
        <w:t xml:space="preserve">załączniku </w:t>
      </w:r>
      <w:r>
        <w:rPr>
          <w:b/>
        </w:rPr>
        <w:t>A</w:t>
      </w:r>
      <w:r w:rsidRPr="00E5255F">
        <w:rPr>
          <w:b/>
        </w:rPr>
        <w:t xml:space="preserve"> do SIWZ</w:t>
      </w:r>
      <w:r>
        <w:rPr>
          <w:b/>
        </w:rPr>
        <w:t>.</w:t>
      </w:r>
    </w:p>
    <w:p w:rsidR="004644DD" w:rsidRPr="00240FEA" w:rsidRDefault="004644DD" w:rsidP="00853A90">
      <w:pPr>
        <w:widowControl w:val="0"/>
        <w:jc w:val="both"/>
        <w:rPr>
          <w:szCs w:val="24"/>
        </w:rPr>
      </w:pPr>
    </w:p>
    <w:p w:rsidR="00853A90" w:rsidRPr="00240FEA" w:rsidRDefault="000E692F" w:rsidP="00853A90">
      <w:pPr>
        <w:widowControl w:val="0"/>
        <w:jc w:val="both"/>
        <w:rPr>
          <w:szCs w:val="24"/>
        </w:rPr>
      </w:pPr>
      <w:r w:rsidRPr="000E692F">
        <w:rPr>
          <w:b/>
          <w:szCs w:val="24"/>
        </w:rPr>
        <w:t>W</w:t>
      </w:r>
      <w:r w:rsidR="004D24D1" w:rsidRPr="000E692F">
        <w:rPr>
          <w:b/>
          <w:szCs w:val="24"/>
        </w:rPr>
        <w:t xml:space="preserve"> celu prawidłowego obliczenia ceny oferty</w:t>
      </w:r>
      <w:r w:rsidR="00125C83" w:rsidRPr="000E692F">
        <w:rPr>
          <w:b/>
          <w:szCs w:val="24"/>
        </w:rPr>
        <w:t xml:space="preserve"> </w:t>
      </w:r>
      <w:r w:rsidR="005B114B">
        <w:rPr>
          <w:b/>
          <w:szCs w:val="24"/>
        </w:rPr>
        <w:t>udostępni</w:t>
      </w:r>
      <w:r w:rsidR="00676EB9" w:rsidRPr="000E692F">
        <w:rPr>
          <w:b/>
          <w:szCs w:val="24"/>
        </w:rPr>
        <w:t xml:space="preserve"> Wykonawcy przeprowadzenie wizji</w:t>
      </w:r>
      <w:r w:rsidRPr="000E692F">
        <w:rPr>
          <w:b/>
          <w:szCs w:val="24"/>
        </w:rPr>
        <w:t xml:space="preserve"> obiektu</w:t>
      </w:r>
      <w:r w:rsidR="00B67780" w:rsidRPr="000E692F">
        <w:rPr>
          <w:b/>
          <w:szCs w:val="24"/>
        </w:rPr>
        <w:t>.</w:t>
      </w:r>
      <w:r w:rsidR="004D24D1" w:rsidRPr="00240FEA">
        <w:rPr>
          <w:szCs w:val="24"/>
        </w:rPr>
        <w:t xml:space="preserve"> </w:t>
      </w:r>
      <w:r w:rsidR="00B67780" w:rsidRPr="00240FEA">
        <w:rPr>
          <w:szCs w:val="24"/>
        </w:rPr>
        <w:t>W</w:t>
      </w:r>
      <w:r w:rsidR="004D24D1" w:rsidRPr="00240FEA">
        <w:rPr>
          <w:szCs w:val="24"/>
        </w:rPr>
        <w:t xml:space="preserve"> tym celu</w:t>
      </w:r>
      <w:r w:rsidR="00676EB9" w:rsidRPr="00240FEA">
        <w:rPr>
          <w:szCs w:val="24"/>
        </w:rPr>
        <w:t xml:space="preserve"> </w:t>
      </w:r>
      <w:r w:rsidR="004D24D1" w:rsidRPr="00240FEA">
        <w:rPr>
          <w:szCs w:val="24"/>
        </w:rPr>
        <w:t xml:space="preserve">Zamawiający </w:t>
      </w:r>
      <w:r w:rsidR="00676EB9" w:rsidRPr="00240FEA">
        <w:rPr>
          <w:szCs w:val="24"/>
        </w:rPr>
        <w:t xml:space="preserve">umożliwi Wykonawcy </w:t>
      </w:r>
      <w:r w:rsidR="00853A90" w:rsidRPr="00240FEA">
        <w:rPr>
          <w:szCs w:val="24"/>
        </w:rPr>
        <w:t xml:space="preserve">dostęp do terenu budowy w terminie uprzednio uzgodnionym z osobą wymienioną w części VII pkt </w:t>
      </w:r>
      <w:r w:rsidR="002F06B1" w:rsidRPr="00240FEA">
        <w:rPr>
          <w:szCs w:val="24"/>
        </w:rPr>
        <w:t xml:space="preserve">2 SIWZ. 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2D5208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szCs w:val="24"/>
        </w:rPr>
        <w:t xml:space="preserve">Kod Wspólnego Słownika Zamówień (CPV): </w:t>
      </w:r>
    </w:p>
    <w:p w:rsidR="004025D0" w:rsidRPr="004025D0" w:rsidRDefault="004025D0" w:rsidP="003C4FF7">
      <w:pPr>
        <w:autoSpaceDE w:val="0"/>
        <w:autoSpaceDN w:val="0"/>
        <w:adjustRightInd w:val="0"/>
        <w:rPr>
          <w:szCs w:val="24"/>
        </w:rPr>
      </w:pPr>
      <w:r w:rsidRPr="004025D0">
        <w:rPr>
          <w:rFonts w:eastAsiaTheme="minorHAnsi"/>
          <w:szCs w:val="24"/>
          <w:lang w:eastAsia="en-US"/>
        </w:rPr>
        <w:t>71320000-7</w:t>
      </w:r>
      <w:r w:rsidRPr="004025D0">
        <w:rPr>
          <w:szCs w:val="24"/>
        </w:rPr>
        <w:t xml:space="preserve"> </w:t>
      </w:r>
      <w:r>
        <w:rPr>
          <w:szCs w:val="24"/>
        </w:rPr>
        <w:t>–</w:t>
      </w:r>
      <w:r w:rsidRPr="004025D0">
        <w:rPr>
          <w:szCs w:val="24"/>
        </w:rPr>
        <w:t xml:space="preserve"> </w:t>
      </w:r>
      <w:r w:rsidRPr="004025D0">
        <w:rPr>
          <w:rFonts w:eastAsiaTheme="minorHAnsi"/>
          <w:szCs w:val="24"/>
          <w:lang w:eastAsia="en-US"/>
        </w:rPr>
        <w:t>Usługi</w:t>
      </w:r>
      <w:r>
        <w:rPr>
          <w:rFonts w:eastAsiaTheme="minorHAnsi"/>
          <w:szCs w:val="24"/>
          <w:lang w:eastAsia="en-US"/>
        </w:rPr>
        <w:t xml:space="preserve"> </w:t>
      </w:r>
      <w:r w:rsidRPr="004025D0">
        <w:rPr>
          <w:rFonts w:eastAsiaTheme="minorHAnsi"/>
          <w:szCs w:val="24"/>
          <w:lang w:eastAsia="en-US"/>
        </w:rPr>
        <w:t>inżynieryjne w zakresie projektowania</w:t>
      </w:r>
    </w:p>
    <w:p w:rsidR="003C4FF7" w:rsidRPr="00240FEA" w:rsidRDefault="00BB0585" w:rsidP="003C4FF7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>
        <w:t>71000000-8 – usługi architektoniczne, budowlane, inżynieryjne i kontrolne</w:t>
      </w:r>
      <w:r w:rsidR="003C4FF7" w:rsidRPr="00240FEA">
        <w:rPr>
          <w:rFonts w:eastAsiaTheme="minorHAnsi"/>
          <w:color w:val="000000"/>
          <w:szCs w:val="24"/>
          <w:lang w:eastAsia="en-US"/>
        </w:rPr>
        <w:t xml:space="preserve"> </w:t>
      </w:r>
    </w:p>
    <w:p w:rsidR="0095450E" w:rsidRDefault="009F056C" w:rsidP="00853A90">
      <w:pPr>
        <w:pStyle w:val="Tekstpodstawowywcity2"/>
        <w:widowControl w:val="0"/>
        <w:ind w:left="0"/>
        <w:jc w:val="both"/>
        <w:rPr>
          <w:u w:val="single"/>
        </w:rPr>
      </w:pPr>
      <w:r w:rsidRPr="00240FEA">
        <w:rPr>
          <w:rFonts w:eastAsiaTheme="minorHAnsi"/>
          <w:color w:val="000000"/>
          <w:szCs w:val="24"/>
          <w:lang w:eastAsia="en-US"/>
        </w:rPr>
        <w:t xml:space="preserve">71322000-1 </w:t>
      </w:r>
      <w:r>
        <w:rPr>
          <w:rFonts w:eastAsiaTheme="minorHAnsi"/>
          <w:color w:val="000000"/>
          <w:szCs w:val="24"/>
          <w:lang w:eastAsia="en-US"/>
        </w:rPr>
        <w:t>– u</w:t>
      </w:r>
      <w:r w:rsidRPr="00240FEA">
        <w:rPr>
          <w:rFonts w:eastAsiaTheme="minorHAnsi"/>
          <w:color w:val="000000"/>
          <w:szCs w:val="24"/>
          <w:lang w:eastAsia="en-US"/>
        </w:rPr>
        <w:t>sługi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240FEA">
        <w:rPr>
          <w:rFonts w:eastAsiaTheme="minorHAnsi"/>
          <w:color w:val="000000"/>
          <w:szCs w:val="24"/>
          <w:lang w:eastAsia="en-US"/>
        </w:rPr>
        <w:t>inżynierii projektowej w zakresie inżynierii lądowej i wodnej</w:t>
      </w:r>
    </w:p>
    <w:p w:rsidR="00D82858" w:rsidRDefault="00962704" w:rsidP="00853A90">
      <w:pPr>
        <w:pStyle w:val="Tekstpodstawowywcity2"/>
        <w:widowControl w:val="0"/>
        <w:ind w:left="0"/>
        <w:jc w:val="both"/>
        <w:rPr>
          <w:u w:val="single"/>
        </w:rPr>
      </w:pPr>
      <w:r w:rsidRPr="00E5255F">
        <w:rPr>
          <w:u w:val="single"/>
        </w:rPr>
        <w:lastRenderedPageBreak/>
        <w:t xml:space="preserve">W dokumentacji projektowej zabrania się opisywania materiałów i urządzeń </w:t>
      </w:r>
      <w:r w:rsidR="0095450E">
        <w:rPr>
          <w:u w:val="single"/>
        </w:rPr>
        <w:t xml:space="preserve">poprzez </w:t>
      </w:r>
      <w:r w:rsidR="0095450E" w:rsidRPr="004B45CB">
        <w:rPr>
          <w:szCs w:val="24"/>
        </w:rPr>
        <w:t xml:space="preserve">wskazanie znaków towarowych, </w:t>
      </w:r>
      <w:r w:rsidR="0095450E" w:rsidRPr="00885C9C">
        <w:rPr>
          <w:szCs w:val="24"/>
        </w:rPr>
        <w:t>patentów lub pochodzenia</w:t>
      </w:r>
      <w:r w:rsidR="0095450E" w:rsidRPr="00885C9C">
        <w:t>, źródła lub szczególnego procesu, który charakteryzuje produkty lub usługi dostarczane przez konkretnego wykonawcę, jeżeli mogłoby to doprowadzić do uprzywilejowania lub wyeliminowania niektórych wykonawców lub produktów</w:t>
      </w:r>
      <w:r w:rsidR="0095450E" w:rsidRPr="00885C9C">
        <w:rPr>
          <w:szCs w:val="24"/>
        </w:rPr>
        <w:t xml:space="preserve">, chyba że jest to uzasadnione specyfiką przedmiotu zamówienia i </w:t>
      </w:r>
      <w:r w:rsidR="00885C9C">
        <w:rPr>
          <w:szCs w:val="24"/>
        </w:rPr>
        <w:t>Wykonawca</w:t>
      </w:r>
      <w:r w:rsidR="0095450E" w:rsidRPr="00885C9C">
        <w:rPr>
          <w:szCs w:val="24"/>
        </w:rPr>
        <w:t xml:space="preserve"> nie może opisać przedmiotu zamówienia za </w:t>
      </w:r>
      <w:r w:rsidR="0095450E" w:rsidRPr="004B45CB">
        <w:rPr>
          <w:szCs w:val="24"/>
        </w:rPr>
        <w:t>pomocą dostatecznie dokładnych określeń, a wskazaniu takiemu towarzyszą wyrazy „lub równoważny”</w:t>
      </w:r>
      <w:r w:rsidRPr="00E5255F">
        <w:rPr>
          <w:u w:val="single"/>
        </w:rPr>
        <w:t xml:space="preserve"> – w takim przypadku, Wykonawca sporządza szczegółowy opis, w jaki sposób równoważność może być zweryfikowana przez Zamawiającego.</w:t>
      </w:r>
    </w:p>
    <w:p w:rsidR="00962704" w:rsidRDefault="00962704" w:rsidP="00853A90">
      <w:pPr>
        <w:pStyle w:val="Tekstpodstawowywcity2"/>
        <w:widowControl w:val="0"/>
        <w:ind w:left="0"/>
        <w:jc w:val="both"/>
        <w:rPr>
          <w:b/>
          <w:szCs w:val="24"/>
        </w:rPr>
      </w:pPr>
    </w:p>
    <w:p w:rsidR="00853A90" w:rsidRPr="00240FEA" w:rsidRDefault="00853A90" w:rsidP="00853A90">
      <w:pPr>
        <w:pStyle w:val="Tekstpodstawowywcity2"/>
        <w:widowControl w:val="0"/>
        <w:ind w:left="0"/>
        <w:jc w:val="both"/>
        <w:rPr>
          <w:b/>
          <w:szCs w:val="24"/>
        </w:rPr>
      </w:pPr>
      <w:r w:rsidRPr="00240FEA">
        <w:rPr>
          <w:b/>
          <w:szCs w:val="24"/>
        </w:rPr>
        <w:t>Zatrudnienie na podstawie umowy o pracę</w:t>
      </w:r>
    </w:p>
    <w:p w:rsidR="006B5386" w:rsidRPr="00240FEA" w:rsidRDefault="006B5386" w:rsidP="006B5386">
      <w:pPr>
        <w:pStyle w:val="Tekstpodstawowywcity2"/>
        <w:widowControl w:val="0"/>
        <w:ind w:left="0"/>
        <w:jc w:val="both"/>
        <w:rPr>
          <w:szCs w:val="24"/>
        </w:rPr>
      </w:pPr>
      <w:r w:rsidRPr="00240FEA">
        <w:rPr>
          <w:szCs w:val="24"/>
        </w:rPr>
        <w:t xml:space="preserve">Zamawiający wymaga zatrudnienia przez Wykonawcę, oraz ewentualnych podwykonawców, na </w:t>
      </w:r>
      <w:r w:rsidRPr="00240FEA">
        <w:rPr>
          <w:b/>
          <w:szCs w:val="24"/>
        </w:rPr>
        <w:t>podstawie umowy o pracę</w:t>
      </w:r>
      <w:r w:rsidRPr="00240FEA">
        <w:rPr>
          <w:szCs w:val="24"/>
        </w:rPr>
        <w:t xml:space="preserve"> </w:t>
      </w:r>
      <w:r w:rsidR="009C66A5">
        <w:rPr>
          <w:szCs w:val="24"/>
        </w:rPr>
        <w:t xml:space="preserve">co najmniej </w:t>
      </w:r>
      <w:r w:rsidR="00885C9C">
        <w:rPr>
          <w:szCs w:val="24"/>
        </w:rPr>
        <w:t>1</w:t>
      </w:r>
      <w:r w:rsidR="00D7657A" w:rsidRPr="00240FEA">
        <w:rPr>
          <w:szCs w:val="24"/>
        </w:rPr>
        <w:t xml:space="preserve"> </w:t>
      </w:r>
      <w:r w:rsidRPr="00240FEA">
        <w:rPr>
          <w:szCs w:val="24"/>
        </w:rPr>
        <w:t>os</w:t>
      </w:r>
      <w:r w:rsidR="0004667A">
        <w:rPr>
          <w:szCs w:val="24"/>
        </w:rPr>
        <w:t>obę</w:t>
      </w:r>
      <w:r w:rsidRPr="00240FEA">
        <w:rPr>
          <w:szCs w:val="24"/>
        </w:rPr>
        <w:t>, któr</w:t>
      </w:r>
      <w:r w:rsidR="0004667A">
        <w:rPr>
          <w:szCs w:val="24"/>
        </w:rPr>
        <w:t>a</w:t>
      </w:r>
      <w:r w:rsidRPr="00240FEA">
        <w:rPr>
          <w:szCs w:val="24"/>
        </w:rPr>
        <w:t xml:space="preserve"> wykonuj</w:t>
      </w:r>
      <w:r w:rsidR="0004667A">
        <w:rPr>
          <w:szCs w:val="24"/>
        </w:rPr>
        <w:t>e</w:t>
      </w:r>
      <w:r w:rsidRPr="00240FEA">
        <w:rPr>
          <w:szCs w:val="24"/>
        </w:rPr>
        <w:t xml:space="preserve"> czynności związane bezpośrednio z realizacją zamówienia tzw. </w:t>
      </w:r>
      <w:r w:rsidR="0004667A">
        <w:rPr>
          <w:szCs w:val="24"/>
        </w:rPr>
        <w:t>usługi</w:t>
      </w:r>
      <w:r w:rsidR="00885C9C">
        <w:rPr>
          <w:szCs w:val="24"/>
        </w:rPr>
        <w:t xml:space="preserve"> projektowe</w:t>
      </w:r>
      <w:r w:rsidRPr="00240FEA">
        <w:rPr>
          <w:szCs w:val="24"/>
        </w:rPr>
        <w:t>,</w:t>
      </w:r>
    </w:p>
    <w:p w:rsidR="00853A90" w:rsidRPr="00240FEA" w:rsidRDefault="006B5386" w:rsidP="006B5386">
      <w:pPr>
        <w:pStyle w:val="Tekstpodstawowywcity2"/>
        <w:widowControl w:val="0"/>
        <w:ind w:left="0"/>
        <w:jc w:val="both"/>
        <w:rPr>
          <w:szCs w:val="24"/>
        </w:rPr>
      </w:pPr>
      <w:r w:rsidRPr="00240FEA">
        <w:rPr>
          <w:szCs w:val="24"/>
        </w:rPr>
        <w:t>tj. osób wykonujących czynności polegające na wykonywaniu pracy w sposób określony w art. 22 § 1 ustawy z dnia 26 czerwca 1974 r. - Kodeks pracy (Dz.U. z 201</w:t>
      </w:r>
      <w:r w:rsidR="00E71F79" w:rsidRPr="00240FEA">
        <w:rPr>
          <w:szCs w:val="24"/>
        </w:rPr>
        <w:t>6</w:t>
      </w:r>
      <w:r w:rsidRPr="00240FEA">
        <w:rPr>
          <w:szCs w:val="24"/>
        </w:rPr>
        <w:t xml:space="preserve"> r. poz. </w:t>
      </w:r>
      <w:r w:rsidR="00E71F79" w:rsidRPr="00240FEA">
        <w:rPr>
          <w:szCs w:val="24"/>
        </w:rPr>
        <w:t>1666</w:t>
      </w:r>
      <w:r w:rsidRPr="00240FEA">
        <w:rPr>
          <w:szCs w:val="24"/>
        </w:rPr>
        <w:t xml:space="preserve">, z </w:t>
      </w:r>
      <w:proofErr w:type="spellStart"/>
      <w:r w:rsidRPr="00240FEA">
        <w:rPr>
          <w:szCs w:val="24"/>
        </w:rPr>
        <w:t>późn</w:t>
      </w:r>
      <w:proofErr w:type="spellEnd"/>
      <w:r w:rsidRPr="00240FEA">
        <w:rPr>
          <w:szCs w:val="24"/>
        </w:rPr>
        <w:t>. zm.).</w:t>
      </w:r>
    </w:p>
    <w:p w:rsidR="00853A90" w:rsidRPr="00240FEA" w:rsidRDefault="00853A90" w:rsidP="00853A90">
      <w:pPr>
        <w:pStyle w:val="Tekstpodstawowywcity2"/>
        <w:widowControl w:val="0"/>
        <w:ind w:left="0"/>
        <w:jc w:val="both"/>
        <w:rPr>
          <w:szCs w:val="24"/>
        </w:rPr>
      </w:pPr>
    </w:p>
    <w:p w:rsidR="00853A90" w:rsidRPr="00240FEA" w:rsidRDefault="00853A90" w:rsidP="00853A90">
      <w:pPr>
        <w:pStyle w:val="Tekstpodstawowywcity2"/>
        <w:widowControl w:val="0"/>
        <w:ind w:left="0"/>
        <w:jc w:val="both"/>
        <w:rPr>
          <w:szCs w:val="24"/>
        </w:rPr>
      </w:pPr>
      <w:r w:rsidRPr="00240FEA">
        <w:rPr>
          <w:szCs w:val="24"/>
        </w:rPr>
        <w:t xml:space="preserve">Wykonawca, w celu udokumentowania zatrudnienia osób na podstawie umowy o pracę, </w:t>
      </w:r>
      <w:r w:rsidRPr="00240FEA">
        <w:rPr>
          <w:b/>
          <w:szCs w:val="24"/>
        </w:rPr>
        <w:t>przed zawarciem umowy</w:t>
      </w:r>
      <w:r w:rsidRPr="00240FEA">
        <w:rPr>
          <w:szCs w:val="24"/>
        </w:rPr>
        <w:t>, oraz na wezwanie Zamawiającego w każdej chwili w trakcie realizacji zamówienia,</w:t>
      </w:r>
      <w:r w:rsidRPr="00240FEA">
        <w:rPr>
          <w:b/>
          <w:szCs w:val="24"/>
        </w:rPr>
        <w:t xml:space="preserve"> składa oświadczenie</w:t>
      </w:r>
      <w:r w:rsidRPr="00240FEA">
        <w:rPr>
          <w:szCs w:val="24"/>
        </w:rPr>
        <w:t xml:space="preserve">, że </w:t>
      </w:r>
      <w:r w:rsidR="0004667A">
        <w:rPr>
          <w:szCs w:val="24"/>
        </w:rPr>
        <w:t xml:space="preserve">osoba lub </w:t>
      </w:r>
      <w:r w:rsidRPr="00240FEA">
        <w:rPr>
          <w:szCs w:val="24"/>
        </w:rPr>
        <w:t>osob</w:t>
      </w:r>
      <w:r w:rsidR="0004667A">
        <w:rPr>
          <w:szCs w:val="24"/>
        </w:rPr>
        <w:t>y</w:t>
      </w:r>
      <w:r w:rsidRPr="00240FEA">
        <w:rPr>
          <w:szCs w:val="24"/>
        </w:rPr>
        <w:t xml:space="preserve"> te będą (są) zatrudnione na podstawie umowy o pracę przez Wykonawcę lub podwykonawcę.</w:t>
      </w:r>
    </w:p>
    <w:p w:rsidR="00853A90" w:rsidRPr="00240FEA" w:rsidRDefault="00853A90" w:rsidP="00853A90">
      <w:pPr>
        <w:jc w:val="both"/>
        <w:rPr>
          <w:szCs w:val="24"/>
        </w:rPr>
      </w:pPr>
    </w:p>
    <w:p w:rsidR="00853A90" w:rsidRPr="00240FEA" w:rsidRDefault="00853A90" w:rsidP="00853A90">
      <w:pPr>
        <w:jc w:val="both"/>
        <w:rPr>
          <w:szCs w:val="24"/>
        </w:rPr>
      </w:pPr>
      <w:r w:rsidRPr="00240FEA">
        <w:rPr>
          <w:szCs w:val="24"/>
        </w:rPr>
        <w:t xml:space="preserve">Zamawiający, w zakresie kontroli </w:t>
      </w:r>
      <w:r w:rsidRPr="00240FEA">
        <w:t xml:space="preserve">spełniania przez Wykonawcę ww. wymagań, </w:t>
      </w:r>
      <w:r w:rsidRPr="00240FEA">
        <w:rPr>
          <w:szCs w:val="24"/>
        </w:rPr>
        <w:t xml:space="preserve">zastrzega sobie uprawnienia do weryfikacji, wszystkimi zgodnymi z przepisami prawa sposobami, zatrudnienia ww. osób na podstawie umowy o pracę. W szczególności Zamawiający może żądać od Wykonawcy zaświadczenia </w:t>
      </w:r>
      <w:r w:rsidRPr="00240FEA">
        <w:t xml:space="preserve">właściwej terenowej jednostki organizacyjnej Zakładu Ubezpieczeń Społecznych lub Kasy Rolniczego Ubezpieczenia Społecznego albo innego dokumentu potwierdzającego opłacanie </w:t>
      </w:r>
      <w:r w:rsidRPr="00240FEA">
        <w:rPr>
          <w:szCs w:val="24"/>
        </w:rPr>
        <w:t>składek na ubezpieczenia społeczne i zdrowotne z tytułu zatrudnienia na podstawie umów o pracę, żądać zanonimizowanych kopii dowodów potwierdzających zgłoszenie pracownika przez pracodawcę do ubezpieczenia społecznego i zdrowotnego oraz może wystąpić do właściwego okręgowego inspektora pracy o przeprowadzenie stosownej kontroli u Wykonawcy lub podwykonawcy.</w:t>
      </w:r>
    </w:p>
    <w:p w:rsidR="00853A90" w:rsidRPr="00240FEA" w:rsidRDefault="00853A90" w:rsidP="00853A90">
      <w:pPr>
        <w:jc w:val="both"/>
        <w:rPr>
          <w:szCs w:val="24"/>
        </w:rPr>
      </w:pPr>
      <w:r w:rsidRPr="00240FEA">
        <w:rPr>
          <w:szCs w:val="24"/>
        </w:rPr>
        <w:t>W przypadku niespełnienia ww. wymagań, Wykonawca zapłaci karę w wysokości i na zasadach określonych we wzorze umowy (</w:t>
      </w:r>
      <w:r w:rsidRPr="00C05B8F">
        <w:rPr>
          <w:szCs w:val="24"/>
        </w:rPr>
        <w:t>Załącznik 6 do SIWZ</w:t>
      </w:r>
      <w:r w:rsidRPr="00240FEA">
        <w:rPr>
          <w:szCs w:val="24"/>
        </w:rPr>
        <w:t>), a nadto Zamawiający może wypowiedzieć umowę.</w:t>
      </w:r>
    </w:p>
    <w:p w:rsidR="003516C5" w:rsidRPr="00240FEA" w:rsidRDefault="003516C5" w:rsidP="00853A90">
      <w:pPr>
        <w:widowControl w:val="0"/>
        <w:jc w:val="both"/>
        <w:rPr>
          <w:b/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II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TRYB UDZIELENIA ZAMÓWIENIA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pStyle w:val="Tekstpodstawowywcity2"/>
        <w:widowControl w:val="0"/>
        <w:ind w:left="0"/>
        <w:jc w:val="both"/>
        <w:rPr>
          <w:szCs w:val="24"/>
        </w:rPr>
      </w:pPr>
      <w:r w:rsidRPr="00240FEA">
        <w:rPr>
          <w:szCs w:val="24"/>
        </w:rPr>
        <w:t>Przetargu nieograniczony.</w:t>
      </w:r>
    </w:p>
    <w:p w:rsidR="00853A90" w:rsidRPr="00240FEA" w:rsidRDefault="00853A90" w:rsidP="00853A90">
      <w:pPr>
        <w:pStyle w:val="Tekstpodstawowywcity2"/>
        <w:widowControl w:val="0"/>
        <w:ind w:left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III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PODWYKONAWCY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783136" w:rsidRPr="00240FEA" w:rsidRDefault="006B5386" w:rsidP="00C02DDC">
      <w:pPr>
        <w:pStyle w:val="Tekstpodstawowy31"/>
        <w:widowControl w:val="0"/>
        <w:numPr>
          <w:ilvl w:val="0"/>
          <w:numId w:val="30"/>
        </w:numPr>
      </w:pPr>
      <w:r w:rsidRPr="00240FEA">
        <w:rPr>
          <w:szCs w:val="24"/>
        </w:rPr>
        <w:t xml:space="preserve">Zamawiający dopuszcza powierzenie podwykonawcom wykonania dowolnej części zamówienia w opisanych w części I SIWZ. Zamawiający żąda, jeżeli Wykonawca zamierza powierzyć podwykonawcom wykonanie części zamówienia, </w:t>
      </w:r>
      <w:r w:rsidRPr="00240FEA">
        <w:rPr>
          <w:b/>
          <w:szCs w:val="24"/>
        </w:rPr>
        <w:t>wskazania tych części</w:t>
      </w:r>
      <w:r w:rsidRPr="00240FEA">
        <w:rPr>
          <w:szCs w:val="24"/>
        </w:rPr>
        <w:t xml:space="preserve"> zamówienia w ofercie (sporządzonej </w:t>
      </w:r>
      <w:r w:rsidRPr="00240FEA">
        <w:t>zgodnie ze wzorem stanowiącym Załącznik 1 do SIWZ – formularz „Oferta”</w:t>
      </w:r>
      <w:r w:rsidRPr="00240FEA">
        <w:rPr>
          <w:szCs w:val="24"/>
        </w:rPr>
        <w:t xml:space="preserve">) i </w:t>
      </w:r>
      <w:r w:rsidRPr="00240FEA">
        <w:rPr>
          <w:b/>
          <w:szCs w:val="24"/>
        </w:rPr>
        <w:t xml:space="preserve">podania </w:t>
      </w:r>
      <w:r w:rsidRPr="00240FEA">
        <w:rPr>
          <w:b/>
        </w:rPr>
        <w:t>firm podwykonawców</w:t>
      </w:r>
      <w:r w:rsidR="00AE116F" w:rsidRPr="00240FEA">
        <w:rPr>
          <w:b/>
        </w:rPr>
        <w:t xml:space="preserve"> – jeżeli są znani </w:t>
      </w:r>
      <w:r w:rsidR="00AE116F" w:rsidRPr="00240FEA">
        <w:rPr>
          <w:b/>
        </w:rPr>
        <w:lastRenderedPageBreak/>
        <w:t>Wykonawcy</w:t>
      </w:r>
      <w:r w:rsidRPr="00240FEA">
        <w:t xml:space="preserve">. Obowiązek ten dotyczy wyłącznie podwykonawców, </w:t>
      </w:r>
      <w:r w:rsidRPr="00240FEA">
        <w:rPr>
          <w:b/>
        </w:rPr>
        <w:t>na zdolnościach których Wykonawca nie polega</w:t>
      </w:r>
      <w:r w:rsidRPr="00240FEA">
        <w:t>.</w:t>
      </w:r>
    </w:p>
    <w:p w:rsidR="0015672E" w:rsidRPr="00240FEA" w:rsidRDefault="0015672E" w:rsidP="00853A90">
      <w:pPr>
        <w:pStyle w:val="Tekstpodstawowy31"/>
        <w:widowControl w:val="0"/>
      </w:pPr>
    </w:p>
    <w:p w:rsidR="00D7657A" w:rsidRPr="00240FEA" w:rsidRDefault="0015672E" w:rsidP="00C02DDC">
      <w:pPr>
        <w:pStyle w:val="Tekstpodstawowy31"/>
        <w:widowControl w:val="0"/>
        <w:numPr>
          <w:ilvl w:val="0"/>
          <w:numId w:val="30"/>
        </w:numPr>
        <w:rPr>
          <w:szCs w:val="24"/>
        </w:rPr>
      </w:pPr>
      <w:r w:rsidRPr="00240FEA">
        <w:t xml:space="preserve">W przypadku jeżeli </w:t>
      </w:r>
      <w:r w:rsidRPr="00240FEA">
        <w:rPr>
          <w:b/>
        </w:rPr>
        <w:t xml:space="preserve">Wykonawca będzie polegał na zdolnościach innych podmiotów </w:t>
      </w:r>
      <w:r w:rsidRPr="00240FEA">
        <w:rPr>
          <w:b/>
          <w:u w:val="single"/>
        </w:rPr>
        <w:t xml:space="preserve">w </w:t>
      </w:r>
      <w:r w:rsidR="008F746C" w:rsidRPr="00240FEA">
        <w:rPr>
          <w:b/>
          <w:u w:val="single"/>
        </w:rPr>
        <w:t>celu wykazania spełniania warunków udziału w postępowaniu</w:t>
      </w:r>
      <w:r w:rsidRPr="00240FEA">
        <w:t xml:space="preserve">, </w:t>
      </w:r>
      <w:r w:rsidR="008F746C" w:rsidRPr="00240FEA">
        <w:t xml:space="preserve">o których mowa w </w:t>
      </w:r>
      <w:r w:rsidRPr="00240FEA">
        <w:t xml:space="preserve">części V pkt </w:t>
      </w:r>
      <w:r w:rsidRPr="008A7CAF">
        <w:t xml:space="preserve">1 </w:t>
      </w:r>
      <w:r w:rsidR="008F746C" w:rsidRPr="008A7CAF">
        <w:t xml:space="preserve">– </w:t>
      </w:r>
      <w:r w:rsidR="008A7CAF" w:rsidRPr="008A7CAF">
        <w:t>2</w:t>
      </w:r>
      <w:r w:rsidR="008F746C" w:rsidRPr="008A7CAF">
        <w:t xml:space="preserve"> SIWZ</w:t>
      </w:r>
      <w:r w:rsidR="008F746C" w:rsidRPr="00240FEA">
        <w:t>,</w:t>
      </w:r>
      <w:r w:rsidRPr="00240FEA">
        <w:t xml:space="preserve"> </w:t>
      </w:r>
      <w:r w:rsidR="008F746C" w:rsidRPr="00240FEA">
        <w:t>z</w:t>
      </w:r>
      <w:r w:rsidRPr="00240FEA">
        <w:t>godnie z art. 22a ust. 4 ustawy: „</w:t>
      </w:r>
      <w:r w:rsidRPr="00240FEA">
        <w:rPr>
          <w:i/>
        </w:rPr>
        <w:t xml:space="preserve">W odniesieniu do warunków dotyczących wykształcenia, kwalifikacji zawodowych lub </w:t>
      </w:r>
      <w:r w:rsidRPr="00240FEA">
        <w:rPr>
          <w:i/>
          <w:u w:val="single"/>
        </w:rPr>
        <w:t>doświadczenia</w:t>
      </w:r>
      <w:r w:rsidRPr="00240FEA">
        <w:rPr>
          <w:i/>
        </w:rPr>
        <w:t xml:space="preserve">, wykonawcy mogą polegać na zdolnościach innych podmiotów, jeśli podmioty te </w:t>
      </w:r>
      <w:r w:rsidRPr="00240FEA">
        <w:rPr>
          <w:i/>
          <w:u w:val="single"/>
        </w:rPr>
        <w:t>zrealizują roboty budowlane</w:t>
      </w:r>
      <w:r w:rsidRPr="00240FEA">
        <w:rPr>
          <w:i/>
        </w:rPr>
        <w:t xml:space="preserve"> lub usługi, do realizacji których </w:t>
      </w:r>
      <w:r w:rsidRPr="00240FEA">
        <w:rPr>
          <w:i/>
          <w:u w:val="single"/>
        </w:rPr>
        <w:t>te zdolności</w:t>
      </w:r>
      <w:r w:rsidRPr="00240FEA">
        <w:rPr>
          <w:i/>
        </w:rPr>
        <w:t xml:space="preserve"> są wymagane</w:t>
      </w:r>
      <w:r w:rsidR="008F746C" w:rsidRPr="00240FEA">
        <w:t xml:space="preserve">”, </w:t>
      </w:r>
      <w:r w:rsidR="00C02DDC" w:rsidRPr="00240FEA">
        <w:rPr>
          <w:b/>
          <w:u w:val="single"/>
        </w:rPr>
        <w:t>będzie obowiązany</w:t>
      </w:r>
      <w:r w:rsidR="00C02DDC" w:rsidRPr="00240FEA">
        <w:t xml:space="preserve"> </w:t>
      </w:r>
      <w:r w:rsidRPr="00240FEA">
        <w:t xml:space="preserve">do realizacji </w:t>
      </w:r>
      <w:r w:rsidR="00597B3B" w:rsidRPr="00240FEA">
        <w:t>tych części zamówienia</w:t>
      </w:r>
      <w:r w:rsidR="00C41B40" w:rsidRPr="00240FEA">
        <w:t xml:space="preserve"> </w:t>
      </w:r>
      <w:r w:rsidR="00597B3B" w:rsidRPr="00240FEA">
        <w:rPr>
          <w:b/>
        </w:rPr>
        <w:t>za pomocą tych podmiotów</w:t>
      </w:r>
      <w:r w:rsidR="00811F0D" w:rsidRPr="00240FEA">
        <w:t>.</w:t>
      </w:r>
    </w:p>
    <w:p w:rsidR="00853A90" w:rsidRPr="00240FEA" w:rsidRDefault="00853A90" w:rsidP="00853A90">
      <w:pPr>
        <w:pStyle w:val="Tekstpodstawowy31"/>
        <w:widowControl w:val="0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IV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TERMIN WYKONANIA ZAMÓWIENIA</w:t>
      </w:r>
    </w:p>
    <w:p w:rsidR="00853A90" w:rsidRPr="00240FEA" w:rsidRDefault="00853A90" w:rsidP="00853A90">
      <w:pPr>
        <w:pStyle w:val="Tekstpodstawowy31"/>
        <w:widowControl w:val="0"/>
        <w:rPr>
          <w:snapToGrid w:val="0"/>
          <w:szCs w:val="24"/>
        </w:rPr>
      </w:pPr>
    </w:p>
    <w:p w:rsidR="00E336C9" w:rsidRPr="00240FEA" w:rsidRDefault="00587F47" w:rsidP="00E336C9">
      <w:pPr>
        <w:pStyle w:val="Tekstpodstawowy31"/>
        <w:widowControl w:val="0"/>
        <w:rPr>
          <w:szCs w:val="24"/>
        </w:rPr>
      </w:pPr>
      <w:r>
        <w:rPr>
          <w:szCs w:val="24"/>
        </w:rPr>
        <w:t xml:space="preserve">Wykonawca powinien wykonać </w:t>
      </w:r>
      <w:r w:rsidR="005C7CAB">
        <w:rPr>
          <w:szCs w:val="24"/>
        </w:rPr>
        <w:t>dokumentację projektową do dnia 28 grudnia 2018 r.</w:t>
      </w:r>
      <w:r w:rsidR="00F93DDD">
        <w:rPr>
          <w:szCs w:val="24"/>
        </w:rPr>
        <w:t xml:space="preserve"> z zastrzeżeniem, że koncepcja </w:t>
      </w:r>
      <w:r w:rsidR="002D0F40">
        <w:rPr>
          <w:szCs w:val="24"/>
        </w:rPr>
        <w:t>funkcjonalno-przestrzenna, o której mowa w części I pkt 1 SIWZ zostanie wykonana do dnia 15 września 2018 r.</w:t>
      </w:r>
    </w:p>
    <w:p w:rsidR="00853A90" w:rsidRPr="00240FEA" w:rsidRDefault="00853A90" w:rsidP="00853A90">
      <w:pPr>
        <w:pStyle w:val="Tekstpodstawowy31"/>
        <w:widowControl w:val="0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V</w:t>
      </w:r>
    </w:p>
    <w:p w:rsidR="00853A90" w:rsidRPr="00240FEA" w:rsidRDefault="00853A90" w:rsidP="00853A90">
      <w:pPr>
        <w:pStyle w:val="Tekstpodstawowy31"/>
        <w:widowControl w:val="0"/>
        <w:jc w:val="left"/>
        <w:rPr>
          <w:szCs w:val="24"/>
        </w:rPr>
      </w:pPr>
      <w:r w:rsidRPr="00240FEA">
        <w:rPr>
          <w:b/>
          <w:szCs w:val="24"/>
        </w:rPr>
        <w:t>WARUNKI UDZIAŁU W POSTĘPOWANIU ORAZ PODSTAWY WYKLUCZENIA</w:t>
      </w:r>
    </w:p>
    <w:p w:rsidR="00853A90" w:rsidRPr="00240FEA" w:rsidRDefault="00853A90" w:rsidP="00853A90">
      <w:pPr>
        <w:pStyle w:val="Tekstpodstawowy31"/>
        <w:widowControl w:val="0"/>
        <w:rPr>
          <w:szCs w:val="24"/>
        </w:rPr>
      </w:pPr>
    </w:p>
    <w:p w:rsidR="00A26CB1" w:rsidRPr="00240FEA" w:rsidRDefault="00A26CB1" w:rsidP="00A26CB1">
      <w:pPr>
        <w:widowControl w:val="0"/>
        <w:jc w:val="both"/>
        <w:rPr>
          <w:szCs w:val="24"/>
        </w:rPr>
      </w:pPr>
      <w:r w:rsidRPr="00240FEA">
        <w:rPr>
          <w:szCs w:val="24"/>
        </w:rPr>
        <w:t>O udzielenie zamówienia może ubiegać się Wykonawca, który:</w:t>
      </w:r>
    </w:p>
    <w:p w:rsidR="00A26CB1" w:rsidRPr="0055471E" w:rsidRDefault="00186C1E" w:rsidP="00511BBF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szCs w:val="24"/>
        </w:rPr>
      </w:pPr>
      <w:r w:rsidRPr="003E0F3A">
        <w:rPr>
          <w:rFonts w:eastAsiaTheme="minorHAnsi"/>
          <w:szCs w:val="24"/>
          <w:lang w:eastAsia="en-US"/>
        </w:rPr>
        <w:t>w okresie ostatnich trzech lat prz</w:t>
      </w:r>
      <w:r w:rsidR="00B86D70">
        <w:rPr>
          <w:rFonts w:eastAsiaTheme="minorHAnsi"/>
          <w:szCs w:val="24"/>
          <w:lang w:eastAsia="en-US"/>
        </w:rPr>
        <w:t>ed dniem wszczęcia postępowania należycie</w:t>
      </w:r>
      <w:r w:rsidRPr="003E0F3A">
        <w:rPr>
          <w:rFonts w:eastAsiaTheme="minorHAnsi"/>
          <w:szCs w:val="24"/>
          <w:lang w:eastAsia="en-US"/>
        </w:rPr>
        <w:t xml:space="preserve"> wykonał co najmniej jedną dokumentację projektową służącą do opisu przedmiotu zamówienia na </w:t>
      </w:r>
      <w:r w:rsidR="00E54C62">
        <w:rPr>
          <w:rFonts w:eastAsiaTheme="minorHAnsi"/>
          <w:szCs w:val="24"/>
          <w:lang w:eastAsia="en-US"/>
        </w:rPr>
        <w:t xml:space="preserve">rozbudowę i </w:t>
      </w:r>
      <w:r w:rsidRPr="003E0F3A">
        <w:rPr>
          <w:rFonts w:eastAsiaTheme="minorHAnsi"/>
          <w:szCs w:val="24"/>
          <w:lang w:eastAsia="en-US"/>
        </w:rPr>
        <w:t>budow</w:t>
      </w:r>
      <w:r w:rsidR="00E54C62">
        <w:rPr>
          <w:rFonts w:eastAsiaTheme="minorHAnsi"/>
          <w:szCs w:val="24"/>
          <w:lang w:eastAsia="en-US"/>
        </w:rPr>
        <w:t>ę</w:t>
      </w:r>
      <w:r w:rsidR="00BE521A" w:rsidRPr="003E0F3A">
        <w:rPr>
          <w:rFonts w:eastAsiaTheme="minorHAnsi"/>
          <w:szCs w:val="24"/>
          <w:lang w:eastAsia="en-US"/>
        </w:rPr>
        <w:t xml:space="preserve"> </w:t>
      </w:r>
      <w:r w:rsidR="00511BBF">
        <w:rPr>
          <w:rFonts w:eastAsiaTheme="minorHAnsi"/>
          <w:szCs w:val="24"/>
          <w:lang w:eastAsia="en-US"/>
        </w:rPr>
        <w:t>budynku</w:t>
      </w:r>
      <w:r w:rsidR="00E54C62">
        <w:rPr>
          <w:rFonts w:eastAsiaTheme="minorHAnsi"/>
          <w:szCs w:val="24"/>
          <w:lang w:eastAsia="en-US"/>
        </w:rPr>
        <w:t xml:space="preserve"> sportow</w:t>
      </w:r>
      <w:r w:rsidR="00511BBF">
        <w:rPr>
          <w:rFonts w:eastAsiaTheme="minorHAnsi"/>
          <w:szCs w:val="24"/>
          <w:lang w:eastAsia="en-US"/>
        </w:rPr>
        <w:t>o-rekreacyjnego</w:t>
      </w:r>
      <w:r w:rsidRPr="003E0F3A">
        <w:rPr>
          <w:rFonts w:eastAsiaTheme="minorHAnsi"/>
          <w:szCs w:val="24"/>
          <w:lang w:eastAsia="en-US"/>
        </w:rPr>
        <w:t xml:space="preserve">, o powierzchni użytkowej równej co najmniej </w:t>
      </w:r>
      <w:r w:rsidR="002D0F40">
        <w:rPr>
          <w:rFonts w:eastAsiaTheme="minorHAnsi"/>
          <w:szCs w:val="24"/>
          <w:lang w:eastAsia="en-US"/>
        </w:rPr>
        <w:t>3</w:t>
      </w:r>
      <w:r w:rsidRPr="002D0F40">
        <w:rPr>
          <w:rFonts w:eastAsiaTheme="minorHAnsi"/>
          <w:szCs w:val="24"/>
          <w:lang w:eastAsia="en-US"/>
        </w:rPr>
        <w:t xml:space="preserve"> 000</w:t>
      </w:r>
      <w:r w:rsidRPr="003E0F3A">
        <w:rPr>
          <w:rFonts w:eastAsiaTheme="minorHAnsi"/>
          <w:szCs w:val="24"/>
          <w:lang w:eastAsia="en-US"/>
        </w:rPr>
        <w:t xml:space="preserve"> m², na</w:t>
      </w:r>
      <w:r w:rsidR="003E0F3A" w:rsidRPr="003E0F3A">
        <w:rPr>
          <w:rFonts w:eastAsiaTheme="minorHAnsi"/>
          <w:szCs w:val="24"/>
          <w:lang w:eastAsia="en-US"/>
        </w:rPr>
        <w:t xml:space="preserve"> </w:t>
      </w:r>
      <w:r w:rsidRPr="003E0F3A">
        <w:rPr>
          <w:rFonts w:eastAsiaTheme="minorHAnsi"/>
          <w:szCs w:val="24"/>
          <w:lang w:eastAsia="en-US"/>
        </w:rPr>
        <w:t>podstawie której (tj. projektu budowlanego wchodzącego w jej skład) została wydana ostateczna decyzja o</w:t>
      </w:r>
      <w:r w:rsidR="00BE521A" w:rsidRPr="003E0F3A">
        <w:rPr>
          <w:rFonts w:eastAsiaTheme="minorHAnsi"/>
          <w:szCs w:val="24"/>
          <w:lang w:eastAsia="en-US"/>
        </w:rPr>
        <w:t xml:space="preserve"> </w:t>
      </w:r>
      <w:r w:rsidRPr="003E0F3A">
        <w:rPr>
          <w:rFonts w:eastAsiaTheme="minorHAnsi"/>
          <w:szCs w:val="24"/>
          <w:lang w:eastAsia="en-US"/>
        </w:rPr>
        <w:t>pozwoleniu na budowę,</w:t>
      </w:r>
    </w:p>
    <w:p w:rsidR="0055471E" w:rsidRPr="003E0F3A" w:rsidRDefault="0055471E" w:rsidP="0055471E">
      <w:pPr>
        <w:pStyle w:val="Akapitzlist"/>
        <w:autoSpaceDE w:val="0"/>
        <w:autoSpaceDN w:val="0"/>
        <w:adjustRightInd w:val="0"/>
        <w:ind w:left="360"/>
        <w:jc w:val="both"/>
        <w:rPr>
          <w:szCs w:val="24"/>
        </w:rPr>
      </w:pPr>
      <w:r>
        <w:t xml:space="preserve">Uwaga: </w:t>
      </w:r>
      <w:r w:rsidR="00630FF9">
        <w:t xml:space="preserve">przez </w:t>
      </w:r>
      <w:r>
        <w:rPr>
          <w:rFonts w:eastAsiaTheme="minorHAnsi"/>
          <w:szCs w:val="24"/>
          <w:lang w:eastAsia="en-US"/>
        </w:rPr>
        <w:t>budyn</w:t>
      </w:r>
      <w:r>
        <w:rPr>
          <w:rFonts w:eastAsiaTheme="minorHAnsi"/>
          <w:szCs w:val="24"/>
          <w:lang w:eastAsia="en-US"/>
        </w:rPr>
        <w:t>ek</w:t>
      </w:r>
      <w:r>
        <w:rPr>
          <w:rFonts w:eastAsiaTheme="minorHAnsi"/>
          <w:szCs w:val="24"/>
          <w:lang w:eastAsia="en-US"/>
        </w:rPr>
        <w:t xml:space="preserve"> sportowo-rekreacyjn</w:t>
      </w:r>
      <w:r>
        <w:rPr>
          <w:rFonts w:eastAsiaTheme="minorHAnsi"/>
          <w:szCs w:val="24"/>
          <w:lang w:eastAsia="en-US"/>
        </w:rPr>
        <w:t>y należy rozumieć</w:t>
      </w:r>
      <w:r>
        <w:t xml:space="preserve"> </w:t>
      </w:r>
      <w:r>
        <w:t>budyn</w:t>
      </w:r>
      <w:r>
        <w:t>e</w:t>
      </w:r>
      <w:r>
        <w:t>k przeznaczony do celów sportowych</w:t>
      </w:r>
      <w:r>
        <w:t xml:space="preserve"> wraz z zapleczem </w:t>
      </w:r>
      <w:r w:rsidR="00630FF9">
        <w:t xml:space="preserve">typu: hale sportowe, sale gimnastyczne, baseny oraz inne  </w:t>
      </w:r>
      <w:r>
        <w:rPr>
          <w:rStyle w:val="st"/>
        </w:rPr>
        <w:t>umożliwiają</w:t>
      </w:r>
      <w:r w:rsidR="00630FF9">
        <w:rPr>
          <w:rStyle w:val="st"/>
        </w:rPr>
        <w:t>ce aktywność fizyczno-rekreacyjną.</w:t>
      </w:r>
    </w:p>
    <w:p w:rsidR="00A26CB1" w:rsidRPr="008321B8" w:rsidRDefault="00A26CB1" w:rsidP="008A7CAF">
      <w:pPr>
        <w:pStyle w:val="Akapitzlist"/>
        <w:widowControl w:val="0"/>
        <w:numPr>
          <w:ilvl w:val="0"/>
          <w:numId w:val="40"/>
        </w:numPr>
        <w:jc w:val="both"/>
        <w:rPr>
          <w:szCs w:val="24"/>
        </w:rPr>
      </w:pPr>
      <w:r w:rsidRPr="00240FEA">
        <w:t xml:space="preserve">dysponuje osobami, które będą odpowiedzialne za </w:t>
      </w:r>
      <w:r w:rsidR="008D0872">
        <w:t xml:space="preserve">świadczenie usług </w:t>
      </w:r>
      <w:r w:rsidR="003D607B">
        <w:t>projektow</w:t>
      </w:r>
      <w:r w:rsidR="008D0872">
        <w:t>ych</w:t>
      </w:r>
      <w:r w:rsidR="003D607B">
        <w:t xml:space="preserve"> </w:t>
      </w:r>
      <w:r w:rsidRPr="00240FEA">
        <w:t>będący</w:t>
      </w:r>
      <w:r w:rsidR="008D0872">
        <w:t>ch</w:t>
      </w:r>
      <w:r w:rsidRPr="00240FEA">
        <w:t xml:space="preserve"> przedmiotem zamówienia, posiadającymi uprawnienia budowlane (na równi z uprawnieniami budowlanymi traktuje się decyzję o uznaniu kwalifikacji zawodowych obywateli państw członkowskich w rozumieniu przepisów ustawy z dnia 15 grudnia 2000 r. o samorządach zawodowych architektów oraz inżynierów budownictwa (Dz. U. z 201</w:t>
      </w:r>
      <w:r w:rsidR="008D0872">
        <w:t>6</w:t>
      </w:r>
      <w:r w:rsidRPr="00240FEA">
        <w:t xml:space="preserve"> r. poz. </w:t>
      </w:r>
      <w:r w:rsidR="008D0872">
        <w:t>1725</w:t>
      </w:r>
      <w:r w:rsidRPr="008321B8">
        <w:rPr>
          <w:szCs w:val="24"/>
        </w:rPr>
        <w:t>)</w:t>
      </w:r>
      <w:r w:rsidR="00AB4D84" w:rsidRPr="008321B8">
        <w:rPr>
          <w:szCs w:val="24"/>
        </w:rPr>
        <w:t xml:space="preserve"> </w:t>
      </w:r>
      <w:r w:rsidRPr="008321B8">
        <w:rPr>
          <w:szCs w:val="24"/>
        </w:rPr>
        <w:t xml:space="preserve">do </w:t>
      </w:r>
      <w:r w:rsidR="0082081A" w:rsidRPr="008321B8">
        <w:rPr>
          <w:szCs w:val="24"/>
        </w:rPr>
        <w:t>projektowania</w:t>
      </w:r>
      <w:r w:rsidRPr="008321B8">
        <w:rPr>
          <w:szCs w:val="24"/>
        </w:rPr>
        <w:t xml:space="preserve"> w następujących specjalnościach i zakresie:</w:t>
      </w:r>
    </w:p>
    <w:p w:rsidR="0082081A" w:rsidRPr="008321B8" w:rsidRDefault="0082081A" w:rsidP="0082081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 w:rsidRPr="008321B8">
        <w:rPr>
          <w:rFonts w:eastAsiaTheme="minorHAnsi"/>
          <w:szCs w:val="24"/>
          <w:lang w:eastAsia="en-US"/>
        </w:rPr>
        <w:t>architektonicznej bez ograniczeń,</w:t>
      </w:r>
    </w:p>
    <w:p w:rsidR="0082081A" w:rsidRPr="008321B8" w:rsidRDefault="0082081A" w:rsidP="0082081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 w:rsidRPr="008321B8">
        <w:rPr>
          <w:rFonts w:eastAsiaTheme="minorHAnsi"/>
          <w:szCs w:val="24"/>
          <w:lang w:eastAsia="en-US"/>
        </w:rPr>
        <w:t>konstrukcyjno-budowlanej bez ograniczeń,</w:t>
      </w:r>
    </w:p>
    <w:p w:rsidR="0082081A" w:rsidRPr="008321B8" w:rsidRDefault="0082081A" w:rsidP="0082081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 w:rsidRPr="008321B8">
        <w:rPr>
          <w:rFonts w:eastAsiaTheme="minorHAnsi"/>
          <w:szCs w:val="24"/>
          <w:lang w:eastAsia="en-US"/>
        </w:rPr>
        <w:t>drogowej,</w:t>
      </w:r>
    </w:p>
    <w:p w:rsidR="0082081A" w:rsidRPr="008321B8" w:rsidRDefault="0082081A" w:rsidP="0082081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 w:rsidRPr="008321B8">
        <w:rPr>
          <w:rFonts w:eastAsiaTheme="minorHAnsi"/>
          <w:szCs w:val="24"/>
          <w:lang w:eastAsia="en-US"/>
        </w:rPr>
        <w:t>telekomunikacyjnej bez ograniczeń,</w:t>
      </w:r>
    </w:p>
    <w:p w:rsidR="0082081A" w:rsidRPr="008321B8" w:rsidRDefault="0082081A" w:rsidP="0082081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 w:rsidRPr="008321B8">
        <w:rPr>
          <w:rFonts w:eastAsiaTheme="minorHAnsi"/>
          <w:szCs w:val="24"/>
          <w:lang w:eastAsia="en-US"/>
        </w:rPr>
        <w:t>instalacyjnej w zakresie instalacji, sieci i urządzeń cieplnych bez ograniczeń,</w:t>
      </w:r>
    </w:p>
    <w:p w:rsidR="0082081A" w:rsidRPr="008321B8" w:rsidRDefault="0082081A" w:rsidP="0082081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 w:rsidRPr="008321B8">
        <w:rPr>
          <w:rFonts w:eastAsiaTheme="minorHAnsi"/>
          <w:szCs w:val="24"/>
          <w:lang w:eastAsia="en-US"/>
        </w:rPr>
        <w:t>instalacyjnej w zakresie instalacji i urządzeń wentylacyjnych bez ograniczeń,</w:t>
      </w:r>
    </w:p>
    <w:p w:rsidR="0082081A" w:rsidRPr="008321B8" w:rsidRDefault="0082081A" w:rsidP="0082081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 w:rsidRPr="008321B8">
        <w:rPr>
          <w:rFonts w:eastAsiaTheme="minorHAnsi"/>
          <w:szCs w:val="24"/>
          <w:lang w:eastAsia="en-US"/>
        </w:rPr>
        <w:t>instalacyjnej w zakresie instalacji, sieci i urządzeń gazowych bez ograniczeń,</w:t>
      </w:r>
    </w:p>
    <w:p w:rsidR="0082081A" w:rsidRPr="0082081A" w:rsidRDefault="0082081A" w:rsidP="0082081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 w:rsidRPr="008321B8">
        <w:rPr>
          <w:rFonts w:eastAsiaTheme="minorHAnsi"/>
          <w:szCs w:val="24"/>
          <w:lang w:eastAsia="en-US"/>
        </w:rPr>
        <w:t>instalacyjnej</w:t>
      </w:r>
      <w:r w:rsidRPr="0082081A">
        <w:rPr>
          <w:rFonts w:eastAsiaTheme="minorHAnsi"/>
          <w:szCs w:val="24"/>
          <w:lang w:eastAsia="en-US"/>
        </w:rPr>
        <w:t xml:space="preserve"> w zakresie instalacji, sieci i urządzeń wodociągowych i kanalizacyjnych bez ograniczeń,</w:t>
      </w:r>
    </w:p>
    <w:p w:rsidR="0082081A" w:rsidRPr="0082081A" w:rsidRDefault="0082081A" w:rsidP="0082081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 w:rsidRPr="0082081A">
        <w:rPr>
          <w:rFonts w:eastAsiaTheme="minorHAnsi"/>
          <w:szCs w:val="24"/>
          <w:lang w:eastAsia="en-US"/>
        </w:rPr>
        <w:t>instalacyjnej w zakresie instalacji, sieci i urządzeń elektrycznych bez ograniczeń,</w:t>
      </w:r>
    </w:p>
    <w:p w:rsidR="00A26CB1" w:rsidRPr="00240FEA" w:rsidRDefault="00A26CB1" w:rsidP="00A26CB1">
      <w:pPr>
        <w:widowControl w:val="0"/>
        <w:ind w:left="360"/>
        <w:jc w:val="both"/>
      </w:pPr>
      <w:r w:rsidRPr="00240FEA">
        <w:t>wpisanymi na listę członków właściwej izby samorządu zawodowego,</w:t>
      </w:r>
    </w:p>
    <w:p w:rsidR="00A26CB1" w:rsidRPr="00240FEA" w:rsidRDefault="00A26CB1" w:rsidP="008A7CAF">
      <w:pPr>
        <w:widowControl w:val="0"/>
        <w:numPr>
          <w:ilvl w:val="0"/>
          <w:numId w:val="7"/>
        </w:numPr>
        <w:jc w:val="both"/>
        <w:rPr>
          <w:szCs w:val="24"/>
        </w:rPr>
      </w:pPr>
      <w:r w:rsidRPr="00240FEA">
        <w:rPr>
          <w:szCs w:val="24"/>
        </w:rPr>
        <w:t>nie podlega wykluczeniu z postępowania o udzielenie zamówienia na podstawie art. 24 ust. 1 oraz ust. 5 pkt 8 ustawy.</w:t>
      </w:r>
    </w:p>
    <w:p w:rsidR="00A26CB1" w:rsidRPr="00240FEA" w:rsidRDefault="00A26CB1" w:rsidP="00A26CB1">
      <w:pPr>
        <w:widowControl w:val="0"/>
        <w:jc w:val="both"/>
        <w:rPr>
          <w:szCs w:val="24"/>
        </w:rPr>
      </w:pPr>
    </w:p>
    <w:p w:rsidR="00A26CB1" w:rsidRPr="00240FEA" w:rsidRDefault="00A26CB1" w:rsidP="00A26CB1">
      <w:pPr>
        <w:widowControl w:val="0"/>
        <w:jc w:val="both"/>
        <w:rPr>
          <w:szCs w:val="24"/>
        </w:rPr>
      </w:pPr>
      <w:r w:rsidRPr="00240FEA">
        <w:rPr>
          <w:szCs w:val="24"/>
        </w:rPr>
        <w:lastRenderedPageBreak/>
        <w:t>Jeżeli Wykonawcy wspólnie ubiegają się o udzielenie zamówienia, powinni łącznie spełniać warunki, o którym mowa w pkt 1</w:t>
      </w:r>
      <w:r w:rsidR="008321B8">
        <w:rPr>
          <w:szCs w:val="24"/>
        </w:rPr>
        <w:t xml:space="preserve"> i 2</w:t>
      </w:r>
      <w:r w:rsidRPr="00240FEA">
        <w:rPr>
          <w:szCs w:val="24"/>
        </w:rPr>
        <w:t xml:space="preserve">. </w:t>
      </w:r>
    </w:p>
    <w:p w:rsidR="00A26CB1" w:rsidRPr="00240FEA" w:rsidRDefault="00A26CB1" w:rsidP="00A26CB1">
      <w:pPr>
        <w:widowControl w:val="0"/>
        <w:jc w:val="both"/>
        <w:rPr>
          <w:szCs w:val="24"/>
        </w:rPr>
      </w:pPr>
    </w:p>
    <w:p w:rsidR="00A26CB1" w:rsidRPr="00240FEA" w:rsidRDefault="00A26CB1" w:rsidP="00A26CB1">
      <w:pPr>
        <w:widowControl w:val="0"/>
        <w:jc w:val="both"/>
      </w:pPr>
      <w:r w:rsidRPr="00240FEA">
        <w:t>Jeżeli Wykonawca, w celu potwierdzenia spełniania warunków udziału w postępowaniu, o których mowa w pkt 1</w:t>
      </w:r>
      <w:r w:rsidR="00985816">
        <w:t xml:space="preserve"> i 2</w:t>
      </w:r>
      <w:r w:rsidRPr="00240FEA">
        <w:t>, polega na zdolnościach innych podmiotów, musi udowodnić Zamawiającemu, że realizując zamówienie, będzie dysponował niezbędnymi zasobami tych podmiotów, w szczególności przedstawiając zobowiązanie tych podmiotów do oddania Wykonawcy do dyspozycji niezbędnych zasobów na potrzeby realizacji zamówienia.</w:t>
      </w:r>
    </w:p>
    <w:p w:rsidR="00A26CB1" w:rsidRPr="00240FEA" w:rsidRDefault="00A26CB1" w:rsidP="00A26CB1">
      <w:pPr>
        <w:widowControl w:val="0"/>
        <w:jc w:val="both"/>
      </w:pPr>
    </w:p>
    <w:p w:rsidR="00853A90" w:rsidRPr="00240FEA" w:rsidRDefault="00853A90" w:rsidP="00853A90">
      <w:pPr>
        <w:widowControl w:val="0"/>
        <w:jc w:val="both"/>
        <w:rPr>
          <w:b/>
        </w:rPr>
      </w:pPr>
      <w:r w:rsidRPr="00240FEA">
        <w:rPr>
          <w:b/>
        </w:rPr>
        <w:t>CZĘŚĆ VI</w:t>
      </w:r>
    </w:p>
    <w:p w:rsidR="00853A90" w:rsidRPr="00240FEA" w:rsidRDefault="00853A90" w:rsidP="00853A90">
      <w:pPr>
        <w:pStyle w:val="Tekstpodstawowy31"/>
        <w:widowControl w:val="0"/>
        <w:jc w:val="left"/>
        <w:rPr>
          <w:b/>
          <w:szCs w:val="24"/>
        </w:rPr>
      </w:pPr>
      <w:r w:rsidRPr="00240FEA">
        <w:rPr>
          <w:b/>
          <w:szCs w:val="24"/>
        </w:rPr>
        <w:t>OŚWIADCZENIA I DOKUMENTY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1F1843" w:rsidRPr="00240FEA" w:rsidRDefault="001F1843" w:rsidP="001F1843">
      <w:pPr>
        <w:widowControl w:val="0"/>
        <w:ind w:left="567" w:hanging="567"/>
        <w:jc w:val="both"/>
        <w:rPr>
          <w:b/>
          <w:szCs w:val="24"/>
        </w:rPr>
      </w:pPr>
      <w:r w:rsidRPr="00240FEA">
        <w:rPr>
          <w:b/>
          <w:szCs w:val="24"/>
        </w:rPr>
        <w:t>VI.1. Oświadczenie</w:t>
      </w:r>
    </w:p>
    <w:p w:rsidR="001F1843" w:rsidRPr="00240FEA" w:rsidRDefault="001F1843" w:rsidP="001F1843">
      <w:pPr>
        <w:widowControl w:val="0"/>
        <w:ind w:left="567" w:hanging="567"/>
        <w:jc w:val="both"/>
        <w:rPr>
          <w:b/>
          <w:szCs w:val="24"/>
        </w:rPr>
      </w:pPr>
    </w:p>
    <w:p w:rsidR="001F1843" w:rsidRPr="00240FEA" w:rsidRDefault="001F1843" w:rsidP="008861DA">
      <w:pPr>
        <w:pStyle w:val="Akapitzlist"/>
        <w:widowControl w:val="0"/>
        <w:numPr>
          <w:ilvl w:val="0"/>
          <w:numId w:val="18"/>
        </w:numPr>
        <w:ind w:left="360"/>
        <w:jc w:val="both"/>
      </w:pPr>
      <w:r w:rsidRPr="00240FEA">
        <w:rPr>
          <w:szCs w:val="24"/>
        </w:rPr>
        <w:t xml:space="preserve">Wykonawca składa wraz z ofertą </w:t>
      </w:r>
      <w:r w:rsidRPr="00240FEA">
        <w:rPr>
          <w:b/>
        </w:rPr>
        <w:t>aktualne na dzień składania ofert</w:t>
      </w:r>
      <w:r w:rsidRPr="00240FEA">
        <w:t xml:space="preserve"> oświadczenie stanowiące wstępne potwierdzenie, że Wykonawca nie podlega wykluczeniu z postępowania oraz spełnia warunki udziału w postępowaniu, o których mowa w części V pkt 1</w:t>
      </w:r>
      <w:r w:rsidR="00C76063">
        <w:t xml:space="preserve"> i 2</w:t>
      </w:r>
      <w:r w:rsidRPr="00240FEA">
        <w:t xml:space="preserve"> SIWZ. 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8"/>
        </w:numPr>
        <w:ind w:left="360"/>
        <w:jc w:val="both"/>
      </w:pPr>
      <w:r w:rsidRPr="00240FEA">
        <w:t xml:space="preserve">Oświadczenie, o którym mowa w ust. 1, Wykonawca składa </w:t>
      </w:r>
      <w:r w:rsidRPr="00240FEA">
        <w:rPr>
          <w:b/>
        </w:rPr>
        <w:t>w formie pisemnej</w:t>
      </w:r>
      <w:r w:rsidRPr="00240FEA">
        <w:t>, zgodnie ze wzorem stanowiącym Załącznik 2 do SIWZ.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8"/>
        </w:numPr>
        <w:ind w:left="360"/>
        <w:jc w:val="both"/>
      </w:pPr>
      <w:r w:rsidRPr="00240FEA">
        <w:t xml:space="preserve">Jeżeli Wykonawcy wspólnie ubiegają się o udzielenie zamówienia, oświadczenie, o którym mowa w ust. 1, </w:t>
      </w:r>
      <w:r w:rsidRPr="00240FEA">
        <w:rPr>
          <w:b/>
        </w:rPr>
        <w:t>składa każdy Wykonawca</w:t>
      </w:r>
      <w:r w:rsidRPr="00240FEA">
        <w:t>. Oświadczenie potwierdza, że Wykonawca nie podlega wykluczeniu z postępowania oraz spełnia warunki udziału w postępowaniu w zakresie, w którym wykazuje ich spełnianie.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8"/>
        </w:numPr>
        <w:ind w:left="360"/>
        <w:jc w:val="both"/>
      </w:pPr>
      <w:r w:rsidRPr="00240FEA">
        <w:t>Jeżeli Wykonawca, w celu potwierdzenia spełniania warunków udziału w postępowaniu, o których mowa w części V pkt 1–</w:t>
      </w:r>
      <w:r w:rsidR="00AC7A4D">
        <w:t>2</w:t>
      </w:r>
      <w:r w:rsidRPr="00240FEA">
        <w:t xml:space="preserve"> SIWZ, polega na zdolnościach innych podmiotów, </w:t>
      </w:r>
      <w:r w:rsidRPr="00240FEA">
        <w:rPr>
          <w:b/>
        </w:rPr>
        <w:t>zamieszcza informacje o tych podmiotach</w:t>
      </w:r>
      <w:r w:rsidRPr="00240FEA">
        <w:t xml:space="preserve"> w oświadczeniu, zgodnie ze wzorem stanowiącym Załącznik 2a do SIWZ, w celu wykazania braku istnienia wobec nich podstaw wykluczenia oraz spełniania, w zakresie, w jakim powołuje się na ich zasoby, warunku udziału w postępowaniu.</w:t>
      </w:r>
    </w:p>
    <w:p w:rsidR="001F1843" w:rsidRPr="00240FEA" w:rsidRDefault="001F1843" w:rsidP="001F1843">
      <w:pPr>
        <w:widowControl w:val="0"/>
        <w:jc w:val="both"/>
        <w:rPr>
          <w:szCs w:val="24"/>
        </w:rPr>
      </w:pPr>
    </w:p>
    <w:p w:rsidR="001F1843" w:rsidRPr="00240FEA" w:rsidRDefault="001F1843" w:rsidP="001F1843">
      <w:pPr>
        <w:widowControl w:val="0"/>
        <w:ind w:left="567" w:hanging="567"/>
        <w:jc w:val="both"/>
        <w:rPr>
          <w:szCs w:val="24"/>
        </w:rPr>
      </w:pPr>
      <w:r w:rsidRPr="00240FEA">
        <w:rPr>
          <w:b/>
          <w:szCs w:val="24"/>
        </w:rPr>
        <w:t xml:space="preserve">VI.2. </w:t>
      </w:r>
      <w:r w:rsidRPr="00240FEA">
        <w:rPr>
          <w:b/>
          <w:szCs w:val="24"/>
        </w:rPr>
        <w:tab/>
        <w:t>Wykaz dokumentów potwierdzających spełnianie warunków udziału w postępowaniu</w:t>
      </w:r>
    </w:p>
    <w:p w:rsidR="001F1843" w:rsidRPr="00240FEA" w:rsidRDefault="001F1843" w:rsidP="001F1843">
      <w:pPr>
        <w:widowControl w:val="0"/>
        <w:jc w:val="both"/>
        <w:rPr>
          <w:szCs w:val="24"/>
        </w:rPr>
      </w:pPr>
    </w:p>
    <w:p w:rsidR="001F1843" w:rsidRPr="00240FEA" w:rsidRDefault="001F1843" w:rsidP="008861DA">
      <w:pPr>
        <w:pStyle w:val="Akapitzlist"/>
        <w:widowControl w:val="0"/>
        <w:numPr>
          <w:ilvl w:val="0"/>
          <w:numId w:val="12"/>
        </w:numPr>
        <w:ind w:left="357" w:hanging="357"/>
        <w:jc w:val="both"/>
      </w:pPr>
      <w:r w:rsidRPr="00240FEA">
        <w:t xml:space="preserve">Zamawiający </w:t>
      </w:r>
      <w:r w:rsidRPr="00240FEA">
        <w:rPr>
          <w:b/>
        </w:rPr>
        <w:t>przed udzieleniem zamówienia</w:t>
      </w:r>
      <w:r w:rsidRPr="00240FEA">
        <w:t xml:space="preserve"> wezwie Wykonawcę, który złożył najkorzystniejszą ofertę (ofertę, która została najwyżej oceniona), do złożenia </w:t>
      </w:r>
      <w:r w:rsidRPr="00240FEA">
        <w:rPr>
          <w:b/>
        </w:rPr>
        <w:t>aktualnych na dzień złożenia</w:t>
      </w:r>
      <w:r w:rsidRPr="00240FEA">
        <w:t xml:space="preserve"> następujących dokumentów:</w:t>
      </w:r>
    </w:p>
    <w:p w:rsidR="001F1843" w:rsidRPr="00240FEA" w:rsidRDefault="001F1843" w:rsidP="008861DA">
      <w:pPr>
        <w:pStyle w:val="Akapitzlist"/>
        <w:numPr>
          <w:ilvl w:val="0"/>
          <w:numId w:val="13"/>
        </w:numPr>
        <w:ind w:left="714" w:hanging="357"/>
        <w:jc w:val="both"/>
      </w:pPr>
      <w:r w:rsidRPr="00240FEA">
        <w:t xml:space="preserve">wykazu </w:t>
      </w:r>
      <w:r w:rsidR="00AC7A4D">
        <w:t>usług</w:t>
      </w:r>
      <w:r w:rsidRPr="00240FEA">
        <w:t xml:space="preserve"> </w:t>
      </w:r>
      <w:r w:rsidRPr="00240FEA">
        <w:rPr>
          <w:szCs w:val="24"/>
        </w:rPr>
        <w:t>(</w:t>
      </w:r>
      <w:r w:rsidRPr="00240FEA">
        <w:t>zgodnie ze wzorem stanowiącym Załącznik 3 do SIWZ</w:t>
      </w:r>
      <w:r w:rsidRPr="00240FEA">
        <w:rPr>
          <w:szCs w:val="24"/>
        </w:rPr>
        <w:t>), o których mowa w części V pkt 1</w:t>
      </w:r>
      <w:r w:rsidR="00AC7A4D">
        <w:rPr>
          <w:szCs w:val="24"/>
        </w:rPr>
        <w:t xml:space="preserve"> </w:t>
      </w:r>
      <w:r w:rsidRPr="00240FEA">
        <w:rPr>
          <w:szCs w:val="24"/>
        </w:rPr>
        <w:t>SIWZ,</w:t>
      </w:r>
      <w:r w:rsidRPr="00240FEA">
        <w:t xml:space="preserve"> wykonanych w okresie ostatnich </w:t>
      </w:r>
      <w:r w:rsidR="00AC7A4D">
        <w:t>trzech</w:t>
      </w:r>
      <w:r w:rsidRPr="00240FEA">
        <w:t xml:space="preserve"> lat przed upływem terminu składania ofert, wraz z podaniem</w:t>
      </w:r>
      <w:r w:rsidR="003E0F3A" w:rsidRPr="00F61EE3">
        <w:t xml:space="preserve"> przedmiotu, dat wykonania i podmiotów, na rzecz których usługi zostały wykonane, oraz załączeniem dowodów określających </w:t>
      </w:r>
      <w:r w:rsidR="008A7CAF">
        <w:t>że</w:t>
      </w:r>
      <w:r w:rsidR="003E0F3A" w:rsidRPr="003E0F3A">
        <w:t xml:space="preserve"> usługi zostały wykonane należycie, przy czym dowodami, o których mowa, są referencje bądź inne dokumenty wystawione przez podmiot, na rzecz którego usługi były wykonywane, a jeżeli </w:t>
      </w:r>
      <w:r w:rsidR="003E0F3A" w:rsidRPr="00F61EE3">
        <w:t>z uzasadnionej przyczyny o obiektywnym charakterze wykonawca nie jest w stanie uzyskać tych dokumentów – oświadczenie wykonawcy;</w:t>
      </w:r>
    </w:p>
    <w:p w:rsidR="001F1843" w:rsidRPr="00240FEA" w:rsidRDefault="001F1843" w:rsidP="008861DA">
      <w:pPr>
        <w:pStyle w:val="Akapitzlist"/>
        <w:numPr>
          <w:ilvl w:val="0"/>
          <w:numId w:val="13"/>
        </w:numPr>
        <w:ind w:left="714" w:hanging="357"/>
        <w:jc w:val="both"/>
      </w:pPr>
      <w:r w:rsidRPr="00240FEA">
        <w:t xml:space="preserve">wykazu osób </w:t>
      </w:r>
      <w:r w:rsidRPr="00240FEA">
        <w:rPr>
          <w:szCs w:val="24"/>
        </w:rPr>
        <w:t>(</w:t>
      </w:r>
      <w:r w:rsidRPr="00240FEA">
        <w:t xml:space="preserve">zgodnie ze wzorem stanowiącym Załącznik </w:t>
      </w:r>
      <w:r w:rsidR="0055302A" w:rsidRPr="00240FEA">
        <w:t>4</w:t>
      </w:r>
      <w:r w:rsidRPr="00240FEA">
        <w:t xml:space="preserve"> do SIWZ</w:t>
      </w:r>
      <w:r w:rsidRPr="00240FEA">
        <w:rPr>
          <w:szCs w:val="24"/>
        </w:rPr>
        <w:t xml:space="preserve">), o których mowa w części V pkt </w:t>
      </w:r>
      <w:r w:rsidR="00D5649D">
        <w:rPr>
          <w:szCs w:val="24"/>
        </w:rPr>
        <w:t>2</w:t>
      </w:r>
      <w:r w:rsidRPr="00240FEA">
        <w:rPr>
          <w:szCs w:val="24"/>
        </w:rPr>
        <w:t xml:space="preserve"> SIWZ, wraz </w:t>
      </w:r>
      <w:r w:rsidRPr="00240FEA">
        <w:t>z informacjami na temat ich uprawnień, a także zakresu wykonywanych przez nie czynności oraz informacją o podstawie do dysponowania tymi osobami</w:t>
      </w:r>
      <w:r w:rsidRPr="00240FEA">
        <w:rPr>
          <w:szCs w:val="24"/>
        </w:rPr>
        <w:t>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4"/>
        </w:numPr>
        <w:ind w:left="357" w:hanging="357"/>
        <w:jc w:val="both"/>
        <w:rPr>
          <w:snapToGrid w:val="0"/>
          <w:vanish/>
        </w:rPr>
      </w:pPr>
    </w:p>
    <w:p w:rsidR="001F1843" w:rsidRPr="00240FEA" w:rsidRDefault="001F1843" w:rsidP="008861DA">
      <w:pPr>
        <w:pStyle w:val="Akapitzlist"/>
        <w:widowControl w:val="0"/>
        <w:numPr>
          <w:ilvl w:val="0"/>
          <w:numId w:val="16"/>
        </w:numPr>
        <w:ind w:left="357" w:hanging="357"/>
        <w:jc w:val="both"/>
      </w:pPr>
      <w:r w:rsidRPr="00240FEA">
        <w:t>Jeżeli Wykonawca, w celu potwierdzenia spełniania warunków udziału w postępowaniu, o których mowa w części V pkt 1–</w:t>
      </w:r>
      <w:r w:rsidR="00ED135D">
        <w:t>2</w:t>
      </w:r>
      <w:r w:rsidRPr="00240FEA">
        <w:t xml:space="preserve"> SIWZ, polega na zdolnościach innych podmiotów, składa wraz z dokumentami, o którym mowa w ust. 1, dowody, o których mowa w art. 22a ust. 2 ustawy.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7"/>
        </w:numPr>
        <w:jc w:val="both"/>
      </w:pPr>
      <w:r w:rsidRPr="00240FEA">
        <w:t>Dokumenty składane są w oryginale lub kopii poświadczonej za zgodność z oryginałem. Poświadczenie za zgodność z oryginałem następuje w formie pisemnej. W przypadku, gdy dokument składa się z więcej niż jednej strony, kopia każdej zapisanej strony powinna być poświadczona za zgodność z oryginałem.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7"/>
        </w:numPr>
        <w:ind w:left="357" w:hanging="357"/>
        <w:jc w:val="both"/>
      </w:pPr>
      <w:r w:rsidRPr="00240FEA">
        <w:t>Poświadczenia za zgodność z oryginałem dokonuje odpowiednio Wykonawca, Wykonawcy wspólnie ubiegający się o udzielenie zamówienia albo podmiot, na którego zdolnościach polega Wykonawca, w zakresie dokumentów, które każdego z nich dotyczą.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7"/>
        </w:numPr>
        <w:ind w:left="357" w:hanging="357"/>
        <w:jc w:val="both"/>
      </w:pPr>
      <w:r w:rsidRPr="00240FEA">
        <w:t>Dokumenty sporządzone w języku obcym są składane wraz z tłumaczeniem na język polski.</w:t>
      </w:r>
    </w:p>
    <w:p w:rsidR="001F1843" w:rsidRPr="00240FEA" w:rsidRDefault="001F1843" w:rsidP="001F1843">
      <w:pPr>
        <w:widowControl w:val="0"/>
        <w:jc w:val="both"/>
      </w:pPr>
    </w:p>
    <w:p w:rsidR="001F1843" w:rsidRPr="00240FEA" w:rsidRDefault="001F1843" w:rsidP="001F1843">
      <w:pPr>
        <w:widowControl w:val="0"/>
        <w:ind w:left="567" w:hanging="567"/>
        <w:jc w:val="both"/>
        <w:rPr>
          <w:b/>
          <w:szCs w:val="24"/>
        </w:rPr>
      </w:pPr>
      <w:r w:rsidRPr="00240FEA">
        <w:rPr>
          <w:b/>
          <w:szCs w:val="24"/>
        </w:rPr>
        <w:t>VI.3</w:t>
      </w:r>
      <w:r w:rsidRPr="00240FEA">
        <w:rPr>
          <w:b/>
          <w:szCs w:val="24"/>
        </w:rPr>
        <w:tab/>
        <w:t>Oświadczenie dotyczące grupy kapitałowej</w:t>
      </w:r>
    </w:p>
    <w:p w:rsidR="001F1843" w:rsidRPr="00240FEA" w:rsidRDefault="001F1843" w:rsidP="001F1843">
      <w:pPr>
        <w:pStyle w:val="Akapitzlist"/>
        <w:widowControl w:val="0"/>
        <w:ind w:left="360"/>
        <w:jc w:val="both"/>
      </w:pPr>
    </w:p>
    <w:p w:rsidR="001F1843" w:rsidRPr="00240FEA" w:rsidRDefault="001F1843" w:rsidP="008861DA">
      <w:pPr>
        <w:pStyle w:val="Akapitzlist"/>
        <w:widowControl w:val="0"/>
        <w:numPr>
          <w:ilvl w:val="0"/>
          <w:numId w:val="15"/>
        </w:numPr>
        <w:jc w:val="both"/>
      </w:pPr>
      <w:r w:rsidRPr="00240FEA">
        <w:t xml:space="preserve">Zamawiający, w dniu w którym oferty zostaną otwarte (część XII SIWZ), niezwłocznie po otwarciu ofert zamieści na stronie internetowej informacje, o których mowa w art. 86 ust. 5 ustawy, w szczególności dotyczące firm oraz adresów Wykonawców, którzy złożyli oferty w terminie. Wykonawca, </w:t>
      </w:r>
      <w:r w:rsidRPr="00240FEA">
        <w:rPr>
          <w:b/>
        </w:rPr>
        <w:t>w terminie 3 dni od zamieszczenia na stronie internetowej tych informacji</w:t>
      </w:r>
      <w:r w:rsidRPr="00240FEA">
        <w:t xml:space="preserve">, przekazuje Zamawiającemu, </w:t>
      </w:r>
      <w:r w:rsidRPr="00240FEA">
        <w:rPr>
          <w:b/>
        </w:rPr>
        <w:t>bez wezwania</w:t>
      </w:r>
      <w:r w:rsidRPr="00240FEA">
        <w:t xml:space="preserve">, oświadczenie o przynależności albo braku przynależności do tej samej grupy kapitałowej, o której mowa w art. 24 ust. 1 pkt 23 ustawy </w:t>
      </w:r>
      <w:r w:rsidRPr="00240FEA">
        <w:rPr>
          <w:szCs w:val="24"/>
        </w:rPr>
        <w:t>(</w:t>
      </w:r>
      <w:r w:rsidRPr="00240FEA">
        <w:t xml:space="preserve">zgodnie ze wzorem stanowiącym Załącznik </w:t>
      </w:r>
      <w:r w:rsidR="008B6033" w:rsidRPr="00240FEA">
        <w:t>5</w:t>
      </w:r>
      <w:r w:rsidRPr="00240FEA">
        <w:t xml:space="preserve"> do SIWZ</w:t>
      </w:r>
      <w:r w:rsidRPr="00240FEA">
        <w:rPr>
          <w:szCs w:val="24"/>
        </w:rPr>
        <w:t>)</w:t>
      </w:r>
      <w:r w:rsidRPr="00240FEA">
        <w:t xml:space="preserve">. 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5"/>
        </w:numPr>
        <w:jc w:val="both"/>
      </w:pPr>
      <w:r w:rsidRPr="00240FEA">
        <w:t>W przypadku przynależności do tej samej grupy kapitałowej, Wykonawca wraz z oświadczeniem może złożyć dokumenty bądź informacje potwierdzające, że powiązania z innym Wykonawcą nie prowadzą do zakłócenia konkurencji w postępowaniu.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5"/>
        </w:numPr>
        <w:jc w:val="both"/>
      </w:pPr>
      <w:r w:rsidRPr="00240FEA">
        <w:t>Jeżeli Wykonawcy wspólnie ubiegają się o udzielenie zamówienia, oświadczenie, o którym mowa w ust. 1, składa każdy z Wykonawców.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5"/>
        </w:numPr>
        <w:jc w:val="both"/>
      </w:pPr>
      <w:r w:rsidRPr="00240FEA">
        <w:t>Oświadczenie, o który</w:t>
      </w:r>
      <w:r w:rsidR="008B6033" w:rsidRPr="00240FEA">
        <w:t>m</w:t>
      </w:r>
      <w:r w:rsidRPr="00240FEA">
        <w:t xml:space="preserve"> mowa w ust. 1, składane jest w oryginale. Oświadczenie sporządzone w języku obcym jest składane wraz z tłumaczeniem na język polski.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5"/>
        </w:numPr>
        <w:jc w:val="both"/>
      </w:pPr>
      <w:r w:rsidRPr="00240FEA">
        <w:t xml:space="preserve">Jeżeli </w:t>
      </w:r>
      <w:r w:rsidR="00337D61" w:rsidRPr="00240FEA">
        <w:t xml:space="preserve">w postępowaniu </w:t>
      </w:r>
      <w:r w:rsidRPr="00240FEA">
        <w:t>zostanie złożona jedna oferta, Wykonawca, który ją złożył, nie przekazuje Zamawiającemu oświadczenia, o którym mowa w ust. 1.</w:t>
      </w:r>
    </w:p>
    <w:p w:rsidR="001F1843" w:rsidRPr="00240FEA" w:rsidRDefault="001F1843" w:rsidP="001F1843">
      <w:pPr>
        <w:widowControl w:val="0"/>
        <w:jc w:val="both"/>
      </w:pPr>
    </w:p>
    <w:p w:rsidR="00853A90" w:rsidRPr="00240FEA" w:rsidRDefault="001F1843" w:rsidP="001F1843">
      <w:pPr>
        <w:jc w:val="both"/>
      </w:pPr>
      <w:r w:rsidRPr="00240FEA">
        <w:rPr>
          <w:szCs w:val="24"/>
        </w:rPr>
        <w:t xml:space="preserve">W sprawach nieuregulowanych postanowieniami niniejszej części SIWZ mają zastosowanie przepisy rozporządzenia Ministra Rozwoju z dnia 26 lipca 2016 r. w sprawie rodzajów dokumentów, jakich może żądać zamawiający od wykonawcy w postępowaniu o udzielenie zamówienia </w:t>
      </w:r>
      <w:r w:rsidRPr="00240FEA">
        <w:t>(Dz. U. poz. 1126).</w:t>
      </w:r>
    </w:p>
    <w:p w:rsidR="00E46B8C" w:rsidRPr="00240FEA" w:rsidRDefault="00E46B8C" w:rsidP="00853A90">
      <w:pPr>
        <w:widowControl w:val="0"/>
        <w:jc w:val="both"/>
        <w:rPr>
          <w:b/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VII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INFORMACJE O SPOSOBIE POROZUMIEWANIA SIĘ ZAMAWIAJĄCEGO Z WYKONAWCAMI ORAZ PRZEKAZYWANIA OŚWIADCZEŃ I DOKUMENTÓW,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WSKAZANIE OSÓB UPRAWNIONYCH DO POROZUMIEWANIA SIĘ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Z WYKONAWCAMI</w:t>
      </w:r>
    </w:p>
    <w:p w:rsidR="00853A90" w:rsidRPr="00240FEA" w:rsidRDefault="00853A90" w:rsidP="00853A90">
      <w:pPr>
        <w:pStyle w:val="Tekstpodstawowy31"/>
        <w:widowControl w:val="0"/>
        <w:rPr>
          <w:szCs w:val="24"/>
        </w:rPr>
      </w:pPr>
    </w:p>
    <w:p w:rsidR="00AD7F38" w:rsidRPr="00240FEA" w:rsidRDefault="00AD7F38" w:rsidP="00AD7F38">
      <w:pPr>
        <w:pStyle w:val="Tekstpodstawowy31"/>
        <w:widowControl w:val="0"/>
        <w:numPr>
          <w:ilvl w:val="0"/>
          <w:numId w:val="1"/>
        </w:numPr>
        <w:rPr>
          <w:szCs w:val="24"/>
        </w:rPr>
      </w:pPr>
      <w:r w:rsidRPr="00240FEA">
        <w:rPr>
          <w:szCs w:val="24"/>
        </w:rPr>
        <w:t xml:space="preserve">Zgodnie z wyborem Zamawiającego, komunikacja między Zamawiającym a Wykonawcami odbywa się za pośrednictwem operatora pocztowego w rozumieniu ustawy z dnia 23 listopada 2012 r. – Prawo pocztowe (Dz. U. z 2012 r. poz. 1529, z </w:t>
      </w:r>
      <w:proofErr w:type="spellStart"/>
      <w:r w:rsidRPr="00240FEA">
        <w:rPr>
          <w:szCs w:val="24"/>
        </w:rPr>
        <w:t>późn</w:t>
      </w:r>
      <w:proofErr w:type="spellEnd"/>
      <w:r w:rsidRPr="00240FEA">
        <w:rPr>
          <w:szCs w:val="24"/>
        </w:rPr>
        <w:t xml:space="preserve">. zm.), osobiście, za pośrednictwem posłańca, faksu lub przy użyciu środków komunikacji elektronicznej w rozumieniu ustawy z dnia 18 lipca 2002 r. o świadczeniu usług drogą </w:t>
      </w:r>
      <w:r w:rsidRPr="00240FEA">
        <w:rPr>
          <w:szCs w:val="24"/>
        </w:rPr>
        <w:lastRenderedPageBreak/>
        <w:t>elektroniczną (Dz. U. z 2013 r. poz. 1422, z 2015 r. poz. 1844 oraz z 2016 r. poz. 147 i 615).</w:t>
      </w:r>
    </w:p>
    <w:p w:rsidR="00853A90" w:rsidRPr="00240FEA" w:rsidRDefault="00AD7F38" w:rsidP="00AD7F38">
      <w:pPr>
        <w:widowControl w:val="0"/>
        <w:numPr>
          <w:ilvl w:val="0"/>
          <w:numId w:val="1"/>
        </w:numPr>
        <w:jc w:val="both"/>
        <w:rPr>
          <w:szCs w:val="24"/>
        </w:rPr>
      </w:pPr>
      <w:r w:rsidRPr="00240FEA">
        <w:rPr>
          <w:szCs w:val="24"/>
        </w:rPr>
        <w:t>Do porozumiewania się z Wykonawcami uprawnion</w:t>
      </w:r>
      <w:r w:rsidR="00342E31">
        <w:rPr>
          <w:szCs w:val="24"/>
        </w:rPr>
        <w:t>y jest Pan</w:t>
      </w:r>
      <w:r w:rsidRPr="00240FEA">
        <w:rPr>
          <w:szCs w:val="24"/>
        </w:rPr>
        <w:t xml:space="preserve"> </w:t>
      </w:r>
      <w:r w:rsidR="00342E31">
        <w:rPr>
          <w:szCs w:val="24"/>
        </w:rPr>
        <w:t>Dariusz Pomykalski</w:t>
      </w:r>
      <w:r w:rsidRPr="00240FEA">
        <w:rPr>
          <w:szCs w:val="24"/>
        </w:rPr>
        <w:t xml:space="preserve">, tel. </w:t>
      </w:r>
      <w:r w:rsidR="00342E31">
        <w:rPr>
          <w:szCs w:val="24"/>
        </w:rPr>
        <w:t>604 631 441</w:t>
      </w:r>
      <w:r w:rsidRPr="00240FEA">
        <w:rPr>
          <w:szCs w:val="24"/>
        </w:rPr>
        <w:t xml:space="preserve"> w dniach od poniedziałku do piątku w godz. </w:t>
      </w:r>
      <w:r w:rsidR="00C05B8F">
        <w:rPr>
          <w:szCs w:val="24"/>
        </w:rPr>
        <w:t>7</w:t>
      </w:r>
      <w:r w:rsidRPr="00240FEA">
        <w:rPr>
          <w:szCs w:val="24"/>
        </w:rPr>
        <w:t>.00 – 1</w:t>
      </w:r>
      <w:r w:rsidR="00C05B8F">
        <w:rPr>
          <w:szCs w:val="24"/>
        </w:rPr>
        <w:t>9</w:t>
      </w:r>
      <w:r w:rsidRPr="00240FEA">
        <w:rPr>
          <w:szCs w:val="24"/>
        </w:rPr>
        <w:t>.00.</w:t>
      </w:r>
      <w:r w:rsidR="006D052C" w:rsidRPr="00240FEA">
        <w:rPr>
          <w:szCs w:val="24"/>
        </w:rPr>
        <w:t xml:space="preserve"> e-mail: </w:t>
      </w:r>
      <w:r w:rsidR="00342E31">
        <w:rPr>
          <w:szCs w:val="24"/>
        </w:rPr>
        <w:t>dariusz.pomykalski</w:t>
      </w:r>
      <w:r w:rsidR="00FC5966">
        <w:rPr>
          <w:szCs w:val="24"/>
        </w:rPr>
        <w:t>@</w:t>
      </w:r>
      <w:r w:rsidR="00342E31">
        <w:rPr>
          <w:szCs w:val="24"/>
        </w:rPr>
        <w:t>gmail.com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VIII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INFORMACJE DOTYCZĄCE WADIUM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BA1F5D">
      <w:pPr>
        <w:widowControl w:val="0"/>
        <w:numPr>
          <w:ilvl w:val="0"/>
          <w:numId w:val="2"/>
        </w:numPr>
        <w:jc w:val="both"/>
        <w:rPr>
          <w:szCs w:val="24"/>
        </w:rPr>
      </w:pPr>
      <w:r w:rsidRPr="007C3C4E">
        <w:rPr>
          <w:szCs w:val="24"/>
        </w:rPr>
        <w:t xml:space="preserve">Wadium w wysokości </w:t>
      </w:r>
      <w:r w:rsidR="007C3C4E">
        <w:rPr>
          <w:b/>
          <w:szCs w:val="24"/>
        </w:rPr>
        <w:t>3</w:t>
      </w:r>
      <w:r w:rsidRPr="007C3C4E">
        <w:rPr>
          <w:b/>
          <w:szCs w:val="24"/>
        </w:rPr>
        <w:t> 000,00 zł</w:t>
      </w:r>
      <w:r w:rsidRPr="007C3C4E">
        <w:rPr>
          <w:szCs w:val="24"/>
        </w:rPr>
        <w:t xml:space="preserve"> (</w:t>
      </w:r>
      <w:r w:rsidR="007C3C4E">
        <w:rPr>
          <w:b/>
          <w:bCs/>
          <w:szCs w:val="24"/>
        </w:rPr>
        <w:t>trzy</w:t>
      </w:r>
      <w:r w:rsidRPr="007C3C4E">
        <w:rPr>
          <w:b/>
          <w:bCs/>
          <w:szCs w:val="24"/>
        </w:rPr>
        <w:t xml:space="preserve"> t</w:t>
      </w:r>
      <w:r w:rsidRPr="007C3C4E">
        <w:rPr>
          <w:b/>
          <w:szCs w:val="24"/>
        </w:rPr>
        <w:t>ysi</w:t>
      </w:r>
      <w:r w:rsidR="007C3C4E">
        <w:rPr>
          <w:b/>
          <w:szCs w:val="24"/>
        </w:rPr>
        <w:t>ą</w:t>
      </w:r>
      <w:r w:rsidRPr="007C3C4E">
        <w:rPr>
          <w:b/>
          <w:szCs w:val="24"/>
        </w:rPr>
        <w:t>c</w:t>
      </w:r>
      <w:r w:rsidR="009F0845" w:rsidRPr="007C3C4E">
        <w:rPr>
          <w:b/>
          <w:szCs w:val="24"/>
        </w:rPr>
        <w:t>e</w:t>
      </w:r>
      <w:r w:rsidRPr="007C3C4E">
        <w:rPr>
          <w:b/>
          <w:szCs w:val="24"/>
        </w:rPr>
        <w:t xml:space="preserve"> złotych</w:t>
      </w:r>
      <w:r w:rsidRPr="007C3C4E">
        <w:rPr>
          <w:szCs w:val="24"/>
        </w:rPr>
        <w:t>)</w:t>
      </w:r>
      <w:r w:rsidRPr="00240FEA">
        <w:rPr>
          <w:szCs w:val="24"/>
        </w:rPr>
        <w:t xml:space="preserve"> Wykonawca powinien wnieść </w:t>
      </w:r>
      <w:r w:rsidRPr="00240FEA">
        <w:rPr>
          <w:b/>
          <w:szCs w:val="24"/>
        </w:rPr>
        <w:t>przed upływem terminu składania ofert</w:t>
      </w:r>
      <w:r w:rsidRPr="00240FEA">
        <w:rPr>
          <w:szCs w:val="24"/>
        </w:rPr>
        <w:t>, określonego w części XII SIWZ, w pieniądzu, poręczeniach bankowych lub poręczeniach spółdzielczej kasy oszczędnościowo-kredytowej (poręczenie kasy jest poręczeniem pieniężnym), gwarancjach bankowych, gwarancjach ubezpieczeniowych lub poręczeniach udzielanych przez podmioty, o których mowa w art. 6b ust. 5 pkt 2 ustawy z dnia 9 listopada 2000 r. o utworzeniu Polskiej Agencji Rozwoju Przedsiębiorczości (Dz. U. z 2016 r. poz. 359). Wybór formy wniesienia wadium należy do Wykonawcy.</w:t>
      </w:r>
    </w:p>
    <w:p w:rsidR="00853A90" w:rsidRPr="00240FEA" w:rsidRDefault="00853A90" w:rsidP="00853A90">
      <w:pPr>
        <w:widowControl w:val="0"/>
        <w:numPr>
          <w:ilvl w:val="0"/>
          <w:numId w:val="2"/>
        </w:numPr>
        <w:jc w:val="both"/>
        <w:rPr>
          <w:szCs w:val="24"/>
        </w:rPr>
      </w:pPr>
      <w:r w:rsidRPr="00240FEA">
        <w:rPr>
          <w:szCs w:val="24"/>
        </w:rPr>
        <w:t xml:space="preserve">Wadium w pieniądzu należy wnieść </w:t>
      </w:r>
      <w:r w:rsidRPr="00240FEA">
        <w:rPr>
          <w:b/>
          <w:szCs w:val="24"/>
        </w:rPr>
        <w:t>przelewem</w:t>
      </w:r>
      <w:r w:rsidRPr="00240FEA">
        <w:rPr>
          <w:szCs w:val="24"/>
        </w:rPr>
        <w:t xml:space="preserve"> na rachunek Zamawiającego w </w:t>
      </w:r>
      <w:r w:rsidR="00987FEE" w:rsidRPr="00240FEA">
        <w:rPr>
          <w:b/>
          <w:bCs/>
        </w:rPr>
        <w:t xml:space="preserve">Banku </w:t>
      </w:r>
      <w:r w:rsidR="00987FEE" w:rsidRPr="00240FEA">
        <w:rPr>
          <w:b/>
          <w:bCs/>
          <w:szCs w:val="24"/>
        </w:rPr>
        <w:t xml:space="preserve">Spółdzielczym w Proszowicach nr rachunku: </w:t>
      </w:r>
      <w:r w:rsidR="00987FEE" w:rsidRPr="00427EBA">
        <w:rPr>
          <w:b/>
          <w:bCs/>
          <w:szCs w:val="24"/>
        </w:rPr>
        <w:t>25 8597 0001 00</w:t>
      </w:r>
      <w:r w:rsidR="00427EBA">
        <w:rPr>
          <w:b/>
          <w:bCs/>
          <w:szCs w:val="24"/>
        </w:rPr>
        <w:t>1</w:t>
      </w:r>
      <w:r w:rsidR="00987FEE" w:rsidRPr="00427EBA">
        <w:rPr>
          <w:b/>
          <w:bCs/>
          <w:szCs w:val="24"/>
        </w:rPr>
        <w:t xml:space="preserve">0 </w:t>
      </w:r>
      <w:r w:rsidR="00427EBA">
        <w:rPr>
          <w:b/>
          <w:bCs/>
          <w:szCs w:val="24"/>
        </w:rPr>
        <w:t>0000 1049 0007</w:t>
      </w:r>
      <w:r w:rsidR="00987FEE" w:rsidRPr="00240FEA">
        <w:rPr>
          <w:b/>
          <w:bCs/>
          <w:szCs w:val="24"/>
        </w:rPr>
        <w:t>.</w:t>
      </w:r>
      <w:r w:rsidRPr="00240FEA">
        <w:rPr>
          <w:szCs w:val="24"/>
        </w:rPr>
        <w:t xml:space="preserve"> Wadium wniesione w pieniądzu uznaje się za wniesione w terminie, jeżeli najpóźniej w terminie jego wniesienia, określonym w ust. 1, zostanie uznany rachunek bankowy Zamawiającego na kwotę wadium.</w:t>
      </w:r>
    </w:p>
    <w:p w:rsidR="00853A90" w:rsidRPr="00240FEA" w:rsidRDefault="00853A90" w:rsidP="00853A90">
      <w:pPr>
        <w:widowControl w:val="0"/>
        <w:numPr>
          <w:ilvl w:val="0"/>
          <w:numId w:val="2"/>
        </w:numPr>
        <w:jc w:val="both"/>
        <w:rPr>
          <w:szCs w:val="24"/>
        </w:rPr>
      </w:pPr>
      <w:r w:rsidRPr="00240FEA">
        <w:rPr>
          <w:szCs w:val="24"/>
        </w:rPr>
        <w:t xml:space="preserve">W przypadku wniesienia wadium w formie gwarancji lub poręczenia, oryginał dokumentu należy złożyć w </w:t>
      </w:r>
      <w:r w:rsidR="00806AF4" w:rsidRPr="00240FEA">
        <w:rPr>
          <w:szCs w:val="24"/>
        </w:rPr>
        <w:t xml:space="preserve">sekretariacie </w:t>
      </w:r>
      <w:r w:rsidR="00050B15" w:rsidRPr="00240FEA">
        <w:rPr>
          <w:szCs w:val="24"/>
        </w:rPr>
        <w:t>Urzędu Gminy</w:t>
      </w:r>
      <w:r w:rsidRPr="00240FEA">
        <w:rPr>
          <w:szCs w:val="24"/>
        </w:rPr>
        <w:t xml:space="preserve">, od poniedziałku do piątku w godz. 8.00 – 15.00, najpóźniej w terminie określonym w ust. 1. Treść dokumentu gwarancji lub poręczenia powinna zawierać w szczególności klauzulę, z której wynika zapłata kwoty wadium na rzecz Zamawiającego </w:t>
      </w:r>
      <w:r w:rsidRPr="00240FEA">
        <w:rPr>
          <w:b/>
          <w:szCs w:val="24"/>
        </w:rPr>
        <w:t>w przypadkach określonych w art. 46 ust. 4a i 5 ustawy</w:t>
      </w:r>
      <w:r w:rsidRPr="00240FEA">
        <w:rPr>
          <w:szCs w:val="24"/>
        </w:rPr>
        <w:t>.</w:t>
      </w:r>
    </w:p>
    <w:p w:rsidR="00853A90" w:rsidRPr="00240FEA" w:rsidRDefault="00853A90" w:rsidP="00853A90">
      <w:pPr>
        <w:widowControl w:val="0"/>
        <w:numPr>
          <w:ilvl w:val="0"/>
          <w:numId w:val="2"/>
        </w:numPr>
        <w:jc w:val="both"/>
        <w:rPr>
          <w:szCs w:val="24"/>
        </w:rPr>
      </w:pPr>
      <w:r w:rsidRPr="00240FEA">
        <w:rPr>
          <w:szCs w:val="24"/>
        </w:rPr>
        <w:t xml:space="preserve">Wadium powinno być wniesione </w:t>
      </w:r>
      <w:r w:rsidRPr="00240FEA">
        <w:rPr>
          <w:b/>
          <w:szCs w:val="24"/>
        </w:rPr>
        <w:t>na cały okres związania ofertą</w:t>
      </w:r>
      <w:r w:rsidRPr="00240FEA">
        <w:rPr>
          <w:szCs w:val="24"/>
        </w:rPr>
        <w:t>.</w:t>
      </w:r>
    </w:p>
    <w:p w:rsidR="00853A90" w:rsidRPr="00240FEA" w:rsidRDefault="00853A90" w:rsidP="00853A90">
      <w:pPr>
        <w:pStyle w:val="Tekstpodstawowywcity"/>
        <w:widowControl w:val="0"/>
        <w:ind w:left="0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IX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TERMIN ZWIĄZANIA OFERTĄ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szCs w:val="24"/>
        </w:rPr>
        <w:t xml:space="preserve">Wykonawca pozostanie związany złożoną ofertą </w:t>
      </w:r>
      <w:r w:rsidR="000417DF" w:rsidRPr="00240FEA">
        <w:rPr>
          <w:b/>
          <w:szCs w:val="24"/>
        </w:rPr>
        <w:t xml:space="preserve">przez okres 30 dni. </w:t>
      </w:r>
      <w:r w:rsidRPr="00240FEA">
        <w:rPr>
          <w:szCs w:val="24"/>
        </w:rPr>
        <w:t>Bieg terminu związania ofertą rozpoczyna się wraz z upływem terminu składania ofert określonego w części XII SIWZ.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CZĘŚĆ X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OPIS SPOSOBU OBLICZENIA CENY</w:t>
      </w:r>
    </w:p>
    <w:p w:rsidR="00853A90" w:rsidRPr="00240FEA" w:rsidRDefault="00853A90" w:rsidP="00853A90">
      <w:pPr>
        <w:jc w:val="both"/>
      </w:pPr>
    </w:p>
    <w:p w:rsidR="003B4DC1" w:rsidRPr="00240FEA" w:rsidRDefault="006D052C" w:rsidP="003B4DC1">
      <w:pPr>
        <w:numPr>
          <w:ilvl w:val="0"/>
          <w:numId w:val="21"/>
        </w:numPr>
        <w:jc w:val="both"/>
      </w:pPr>
      <w:r w:rsidRPr="00240FEA">
        <w:rPr>
          <w:b/>
          <w:szCs w:val="24"/>
        </w:rPr>
        <w:t>Wykonawca poda c</w:t>
      </w:r>
      <w:r w:rsidR="003B4DC1" w:rsidRPr="00240FEA">
        <w:rPr>
          <w:b/>
          <w:szCs w:val="24"/>
        </w:rPr>
        <w:t>enę</w:t>
      </w:r>
      <w:r w:rsidR="003B4DC1" w:rsidRPr="00240FEA">
        <w:rPr>
          <w:szCs w:val="24"/>
        </w:rPr>
        <w:t xml:space="preserve"> (brutto) </w:t>
      </w:r>
      <w:r w:rsidR="003B4DC1" w:rsidRPr="00240FEA">
        <w:rPr>
          <w:b/>
          <w:szCs w:val="24"/>
        </w:rPr>
        <w:t>oferty</w:t>
      </w:r>
      <w:r w:rsidR="003B4DC1" w:rsidRPr="00240FEA">
        <w:rPr>
          <w:szCs w:val="24"/>
        </w:rPr>
        <w:t xml:space="preserve"> </w:t>
      </w:r>
      <w:r w:rsidR="003B4DC1" w:rsidRPr="00240FEA">
        <w:t>za wykonanie całości przedmiotu zamówienia</w:t>
      </w:r>
      <w:r w:rsidRPr="00240FEA">
        <w:t>.</w:t>
      </w:r>
    </w:p>
    <w:p w:rsidR="003B4DC1" w:rsidRPr="00240FEA" w:rsidRDefault="003B4DC1" w:rsidP="008861DA">
      <w:pPr>
        <w:numPr>
          <w:ilvl w:val="0"/>
          <w:numId w:val="21"/>
        </w:numPr>
        <w:jc w:val="both"/>
      </w:pPr>
      <w:r w:rsidRPr="00240FEA">
        <w:t>W cen</w:t>
      </w:r>
      <w:r w:rsidR="0017465D" w:rsidRPr="00240FEA">
        <w:t>ie</w:t>
      </w:r>
      <w:r w:rsidRPr="00240FEA">
        <w:t>, o któr</w:t>
      </w:r>
      <w:r w:rsidR="0017465D" w:rsidRPr="00240FEA">
        <w:t>ej</w:t>
      </w:r>
      <w:r w:rsidRPr="00240FEA">
        <w:t xml:space="preserve"> mowa w ust. 1, </w:t>
      </w:r>
      <w:r w:rsidRPr="00240FEA">
        <w:rPr>
          <w:b/>
        </w:rPr>
        <w:t>należ</w:t>
      </w:r>
      <w:r w:rsidRPr="00240FEA">
        <w:rPr>
          <w:b/>
          <w:szCs w:val="24"/>
        </w:rPr>
        <w:t>y uwzględnić podatek od towarów i usług</w:t>
      </w:r>
      <w:r w:rsidRPr="00240FEA">
        <w:rPr>
          <w:szCs w:val="24"/>
        </w:rPr>
        <w:t xml:space="preserve"> (VAT) według obowiązujących stawek, zgodnie z przepisami ustawy z dnia 11 marca 2004 r. o podatku od towarów i usług.</w:t>
      </w:r>
    </w:p>
    <w:p w:rsidR="003B4DC1" w:rsidRPr="00240FEA" w:rsidRDefault="003B4DC1" w:rsidP="008861DA">
      <w:pPr>
        <w:numPr>
          <w:ilvl w:val="0"/>
          <w:numId w:val="21"/>
        </w:numPr>
        <w:jc w:val="both"/>
      </w:pPr>
      <w:r w:rsidRPr="00240FEA">
        <w:rPr>
          <w:bCs/>
        </w:rPr>
        <w:t xml:space="preserve">W cenie oferty </w:t>
      </w:r>
      <w:r w:rsidRPr="00240FEA">
        <w:rPr>
          <w:b/>
          <w:bCs/>
        </w:rPr>
        <w:t>należy uwzględnić wszystkie koszty związane z wykonaniem przedmiotu zamówienia</w:t>
      </w:r>
      <w:r w:rsidR="00C7588C">
        <w:rPr>
          <w:kern w:val="22"/>
        </w:rPr>
        <w:t>. Cena oferty</w:t>
      </w:r>
      <w:r w:rsidRPr="00240FEA">
        <w:rPr>
          <w:kern w:val="22"/>
        </w:rPr>
        <w:t xml:space="preserve"> powinna uwzględniać </w:t>
      </w:r>
      <w:r w:rsidRPr="00240FEA">
        <w:t>ryzyko Wykonawcy z tytułu błędnego oszacowania kosztów związanych z wykonaniem przedmiotu zamówienia.</w:t>
      </w:r>
    </w:p>
    <w:p w:rsidR="003B4DC1" w:rsidRPr="00240FEA" w:rsidRDefault="003B4DC1" w:rsidP="008861DA">
      <w:pPr>
        <w:numPr>
          <w:ilvl w:val="0"/>
          <w:numId w:val="21"/>
        </w:numPr>
        <w:jc w:val="both"/>
      </w:pPr>
      <w:r w:rsidRPr="00240FEA">
        <w:rPr>
          <w:bCs/>
        </w:rPr>
        <w:t xml:space="preserve">W cenie oferty należy uwzględnić </w:t>
      </w:r>
      <w:r w:rsidRPr="00240FEA">
        <w:rPr>
          <w:b/>
          <w:bCs/>
        </w:rPr>
        <w:t xml:space="preserve">wynagrodzenie z tytułu </w:t>
      </w:r>
      <w:r w:rsidRPr="00240FEA">
        <w:rPr>
          <w:b/>
          <w:szCs w:val="24"/>
        </w:rPr>
        <w:t>przeniesienia na Zamawiającego autorskich praw majątkowych</w:t>
      </w:r>
      <w:r w:rsidRPr="00240FEA">
        <w:rPr>
          <w:szCs w:val="24"/>
        </w:rPr>
        <w:t xml:space="preserve"> do opracowanej przez Wykonawcę </w:t>
      </w:r>
      <w:r w:rsidRPr="00240FEA">
        <w:rPr>
          <w:szCs w:val="24"/>
        </w:rPr>
        <w:lastRenderedPageBreak/>
        <w:t>dokumentacji projektowej i zawartych w niej rozwiązań na wszystkich polach eksploatacji.</w:t>
      </w:r>
    </w:p>
    <w:p w:rsidR="003B4DC1" w:rsidRPr="00240FEA" w:rsidRDefault="003B4DC1" w:rsidP="003B4DC1">
      <w:pPr>
        <w:jc w:val="both"/>
      </w:pPr>
    </w:p>
    <w:p w:rsidR="003B4DC1" w:rsidRPr="00240FEA" w:rsidRDefault="003B4DC1" w:rsidP="003B4DC1">
      <w:pPr>
        <w:widowControl w:val="0"/>
        <w:jc w:val="both"/>
      </w:pPr>
      <w:r w:rsidRPr="00240FEA">
        <w:rPr>
          <w:b/>
        </w:rPr>
        <w:t>W</w:t>
      </w:r>
      <w:r w:rsidRPr="00240FEA">
        <w:rPr>
          <w:b/>
          <w:szCs w:val="24"/>
        </w:rPr>
        <w:t>ynagrodzenie</w:t>
      </w:r>
      <w:r w:rsidRPr="00240FEA">
        <w:rPr>
          <w:szCs w:val="24"/>
        </w:rPr>
        <w:t xml:space="preserve"> Wykonawcy z tytułu wykonania całości przedmiotu zamówienia </w:t>
      </w:r>
      <w:r w:rsidRPr="00240FEA">
        <w:rPr>
          <w:b/>
          <w:szCs w:val="24"/>
        </w:rPr>
        <w:t>jest wynagrodzeniem równym cenie oferty</w:t>
      </w:r>
      <w:r w:rsidRPr="00240FEA">
        <w:rPr>
          <w:szCs w:val="24"/>
        </w:rPr>
        <w:t xml:space="preserve"> i </w:t>
      </w:r>
      <w:r w:rsidRPr="00240FEA">
        <w:rPr>
          <w:b/>
          <w:szCs w:val="24"/>
        </w:rPr>
        <w:t>nie ulegnie zmianie</w:t>
      </w:r>
      <w:r w:rsidRPr="00240FEA">
        <w:rPr>
          <w:szCs w:val="24"/>
        </w:rPr>
        <w:t xml:space="preserve"> w okresie wykonywania umowy, z wyjątkiem przypadków wskazanych we wzorze umowy, wynikających z przepisu art. 142 ust. 5 ustawy, </w:t>
      </w:r>
      <w:r w:rsidR="00DA103B" w:rsidRPr="00240FEA">
        <w:rPr>
          <w:szCs w:val="24"/>
        </w:rPr>
        <w:t>chyba</w:t>
      </w:r>
      <w:r w:rsidRPr="00240FEA">
        <w:rPr>
          <w:szCs w:val="24"/>
        </w:rPr>
        <w:t xml:space="preserve"> że jest dopuszczalne na podstawie przepisów art. 144). </w:t>
      </w:r>
    </w:p>
    <w:p w:rsidR="003B4DC1" w:rsidRPr="00240FEA" w:rsidRDefault="003B4DC1" w:rsidP="003B4DC1">
      <w:pPr>
        <w:widowControl w:val="0"/>
        <w:jc w:val="both"/>
      </w:pPr>
    </w:p>
    <w:p w:rsidR="003B4DC1" w:rsidRPr="00240FEA" w:rsidRDefault="003B4DC1" w:rsidP="003B4DC1">
      <w:pPr>
        <w:widowControl w:val="0"/>
        <w:adjustRightInd w:val="0"/>
        <w:jc w:val="both"/>
        <w:textAlignment w:val="baseline"/>
      </w:pPr>
      <w:r w:rsidRPr="00240FEA">
        <w:t xml:space="preserve">Zamawiający zwraca uwagę, że wartość kosztów pracy przyjęta przez Wykonawcę do ustalenia ceny oferty nie może być niższa od minimalnego wynagrodzenia za pracę </w:t>
      </w:r>
      <w:r w:rsidRPr="00240FEA">
        <w:rPr>
          <w:szCs w:val="24"/>
        </w:rPr>
        <w:t>albo minimalnej stawki godzinowej,</w:t>
      </w:r>
      <w:r w:rsidRPr="00240FEA">
        <w:t xml:space="preserve"> </w:t>
      </w:r>
      <w:r w:rsidRPr="00240FEA">
        <w:rPr>
          <w:szCs w:val="24"/>
        </w:rPr>
        <w:t>ustalonych</w:t>
      </w:r>
      <w:r w:rsidRPr="00240FEA">
        <w:t xml:space="preserve"> na podstawie p</w:t>
      </w:r>
      <w:r w:rsidRPr="00240FEA">
        <w:rPr>
          <w:szCs w:val="24"/>
        </w:rPr>
        <w:t>rzepisów</w:t>
      </w:r>
      <w:r w:rsidRPr="00240FEA">
        <w:t xml:space="preserve"> ustawy z dnia 10 października 2002 r. o minimalnym wynagrodzeniu za pracę (</w:t>
      </w:r>
      <w:r w:rsidR="00923CA8" w:rsidRPr="00240FEA">
        <w:t xml:space="preserve">(Dz. </w:t>
      </w:r>
      <w:r w:rsidR="00923CA8" w:rsidRPr="00240FEA">
        <w:rPr>
          <w:szCs w:val="24"/>
        </w:rPr>
        <w:t>z 2017 r. poz. 847</w:t>
      </w:r>
      <w:r w:rsidRPr="00240FEA">
        <w:t>).</w:t>
      </w:r>
    </w:p>
    <w:p w:rsidR="003B4DC1" w:rsidRPr="00240FEA" w:rsidRDefault="003B4DC1" w:rsidP="003B4DC1">
      <w:pPr>
        <w:widowControl w:val="0"/>
        <w:jc w:val="both"/>
        <w:rPr>
          <w:bCs/>
        </w:rPr>
      </w:pPr>
    </w:p>
    <w:p w:rsidR="00853A90" w:rsidRPr="00240FEA" w:rsidRDefault="003B4DC1" w:rsidP="003B4DC1">
      <w:pPr>
        <w:widowControl w:val="0"/>
        <w:jc w:val="both"/>
        <w:rPr>
          <w:bCs/>
          <w:szCs w:val="24"/>
        </w:rPr>
      </w:pPr>
      <w:r w:rsidRPr="00240FEA">
        <w:rPr>
          <w:szCs w:val="24"/>
        </w:rPr>
        <w:t xml:space="preserve">Wykonawca, składając ofertę, </w:t>
      </w:r>
      <w:r w:rsidRPr="00240FEA">
        <w:rPr>
          <w:b/>
          <w:szCs w:val="24"/>
        </w:rPr>
        <w:t>obowiązany jest poinformować Zamawiającego</w:t>
      </w:r>
      <w:r w:rsidRPr="00240FEA">
        <w:rPr>
          <w:szCs w:val="24"/>
        </w:rPr>
        <w:t>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853A90" w:rsidRPr="00240FEA" w:rsidRDefault="00853A90" w:rsidP="00853A90">
      <w:pPr>
        <w:widowControl w:val="0"/>
        <w:jc w:val="both"/>
        <w:rPr>
          <w:bCs/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XI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OPIS SPOSOBU PRZYGOTOWANIA OFERTY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>Oferta powinna być sporządzona w języku polskim, napisana pismem maszynowym, komputerowym lub nieścieralnym atramentem, z zachowaniem formy pisemnej pod rygorem nieważności, tj. własnoręcznie podpisana przez osoby upoważnione do składania oświadczeń woli w imieniu Wykonawcy, zgodnie z zasadami reprezentacji Wykonawcy (czytelny podpis albo co najmniej podpis skrócony i czytelnie napisane imię i nazwisko, np. pieczęć imienna).</w:t>
      </w:r>
    </w:p>
    <w:p w:rsidR="00853A90" w:rsidRPr="00240FEA" w:rsidRDefault="00853A90" w:rsidP="00853A90">
      <w:pPr>
        <w:pStyle w:val="Tekstpodstawowywcity"/>
        <w:widowControl w:val="0"/>
        <w:ind w:left="397"/>
        <w:rPr>
          <w:szCs w:val="24"/>
        </w:rPr>
      </w:pPr>
      <w:r w:rsidRPr="00240FEA">
        <w:rPr>
          <w:szCs w:val="24"/>
        </w:rPr>
        <w:t>Jeżeli oferta będzie podpisana przez pełnomocników, Wykonawca powinien dołączyć do oferty pełnomocnictwa, z treści których wynikać będzie umocowanie do podpisania oferty przez pełnomocników. Wszystkie pełnomocnictwa dołączone do oferty powinny być złożone w formie oryginału lub kopii</w:t>
      </w:r>
      <w:r w:rsidRPr="00240FEA">
        <w:rPr>
          <w:b/>
          <w:szCs w:val="24"/>
        </w:rPr>
        <w:t xml:space="preserve"> poświadczonej notarialnie</w:t>
      </w:r>
      <w:r w:rsidRPr="00240FEA">
        <w:rPr>
          <w:szCs w:val="24"/>
        </w:rPr>
        <w:t xml:space="preserve"> za zgodność z oryginałem.</w:t>
      </w:r>
    </w:p>
    <w:p w:rsidR="00853A90" w:rsidRPr="00240FEA" w:rsidRDefault="00853A90" w:rsidP="00853A90">
      <w:pPr>
        <w:pStyle w:val="Tekstpodstawowywcity"/>
        <w:widowControl w:val="0"/>
        <w:ind w:left="397"/>
        <w:rPr>
          <w:szCs w:val="24"/>
        </w:rPr>
      </w:pPr>
      <w:r w:rsidRPr="00240FEA">
        <w:rPr>
          <w:szCs w:val="24"/>
        </w:rPr>
        <w:t>Jeżeli Wykonawcy wspólnie ubiegają się o udzielenie zamówienia, do oferty powinno być dołączone pełnomocnictwo dla ustanowionego pełnomocnika, o którym mowa w art. 23 ust. 2 ustawy.</w:t>
      </w:r>
    </w:p>
    <w:p w:rsidR="00853A90" w:rsidRPr="00240FEA" w:rsidRDefault="00853A90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 xml:space="preserve">Do sporządzenia oferty należy wykorzystać formularz „Oferta” (Załącznik 1 do SIWZ), wypełniając </w:t>
      </w:r>
      <w:r w:rsidRPr="00240FEA">
        <w:rPr>
          <w:b/>
          <w:szCs w:val="24"/>
        </w:rPr>
        <w:t>wszystkie rubryki</w:t>
      </w:r>
      <w:r w:rsidRPr="00240FEA">
        <w:rPr>
          <w:szCs w:val="24"/>
        </w:rPr>
        <w:t xml:space="preserve"> formularza.</w:t>
      </w:r>
    </w:p>
    <w:p w:rsidR="00A73642" w:rsidRPr="00240FEA" w:rsidRDefault="00973592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 xml:space="preserve">Jeżeli Wykonawca zamierza powierzyć podwykonawcom wykonanie części zamówienia, obowiązany jest wskazać w ofercie te części zamówienia i podać </w:t>
      </w:r>
      <w:r w:rsidRPr="00240FEA">
        <w:t>firmy podwykonawców</w:t>
      </w:r>
      <w:r w:rsidR="00EE48CE" w:rsidRPr="00240FEA">
        <w:t xml:space="preserve"> (jeżeli są Wykonawcy znani)</w:t>
      </w:r>
      <w:r w:rsidRPr="00240FEA">
        <w:t>, zgodnie z postanowieniem części III SIWZ.</w:t>
      </w:r>
    </w:p>
    <w:p w:rsidR="00853A90" w:rsidRPr="00240FEA" w:rsidRDefault="00853A90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>Wszelkie poprawki powinny być dokonane czytelnie i zaparafowane przez osoby podpisujące ofertę.</w:t>
      </w:r>
    </w:p>
    <w:p w:rsidR="00853A90" w:rsidRPr="00240FEA" w:rsidRDefault="00853A90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>Wykonawca może złożyć jedną ofertę. Oferta nie może zawierać rozwiązań wariantowych, w szczególności więcej niż jednej ceny.</w:t>
      </w:r>
    </w:p>
    <w:p w:rsidR="00853A90" w:rsidRPr="00240FEA" w:rsidRDefault="00853A90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>Wraz z ofertą Wykonawca składa oświadczenie (oświadczenia), o którym mowa w części VI.1 SIWZ</w:t>
      </w:r>
      <w:r w:rsidR="002C13A6" w:rsidRPr="00240FEA">
        <w:rPr>
          <w:szCs w:val="24"/>
        </w:rPr>
        <w:t>.</w:t>
      </w:r>
    </w:p>
    <w:p w:rsidR="00853A90" w:rsidRPr="00240FEA" w:rsidRDefault="00853A90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>Ofertę wraz z oświadczeniem</w:t>
      </w:r>
      <w:r w:rsidR="002C13A6" w:rsidRPr="00240FEA">
        <w:rPr>
          <w:szCs w:val="24"/>
        </w:rPr>
        <w:t xml:space="preserve"> (oświadczeniami)</w:t>
      </w:r>
      <w:r w:rsidR="00333A82" w:rsidRPr="00240FEA">
        <w:rPr>
          <w:szCs w:val="24"/>
        </w:rPr>
        <w:t xml:space="preserve"> </w:t>
      </w:r>
      <w:r w:rsidRPr="00240FEA">
        <w:rPr>
          <w:szCs w:val="24"/>
        </w:rPr>
        <w:t>należy umieścić w jednym nieprzejrzystym opakowaniu oznaczonym:</w:t>
      </w:r>
    </w:p>
    <w:p w:rsidR="00853A90" w:rsidRPr="00240FEA" w:rsidRDefault="00612D44" w:rsidP="00A06047">
      <w:pPr>
        <w:widowControl w:val="0"/>
        <w:ind w:firstLine="397"/>
        <w:rPr>
          <w:b/>
          <w:bCs/>
          <w:szCs w:val="24"/>
        </w:rPr>
      </w:pPr>
      <w:r w:rsidRPr="00240FEA">
        <w:rPr>
          <w:b/>
          <w:bCs/>
          <w:szCs w:val="24"/>
        </w:rPr>
        <w:t xml:space="preserve">Gmina </w:t>
      </w:r>
      <w:r w:rsidR="00923CA8" w:rsidRPr="00240FEA">
        <w:rPr>
          <w:b/>
          <w:bCs/>
          <w:szCs w:val="24"/>
        </w:rPr>
        <w:t>Proszowice</w:t>
      </w:r>
      <w:r w:rsidRPr="00240FEA">
        <w:rPr>
          <w:b/>
          <w:bCs/>
          <w:szCs w:val="24"/>
        </w:rPr>
        <w:t>, 32-</w:t>
      </w:r>
      <w:r w:rsidR="00923CA8" w:rsidRPr="00240FEA">
        <w:rPr>
          <w:b/>
          <w:bCs/>
          <w:szCs w:val="24"/>
        </w:rPr>
        <w:t>100</w:t>
      </w:r>
      <w:r w:rsidRPr="00240FEA">
        <w:rPr>
          <w:b/>
          <w:bCs/>
          <w:szCs w:val="24"/>
        </w:rPr>
        <w:t xml:space="preserve"> </w:t>
      </w:r>
      <w:r w:rsidR="00923CA8" w:rsidRPr="00240FEA">
        <w:rPr>
          <w:b/>
          <w:bCs/>
          <w:szCs w:val="24"/>
        </w:rPr>
        <w:t>Proszowice, ul. 3 Maja 72</w:t>
      </w:r>
    </w:p>
    <w:p w:rsidR="00853A90" w:rsidRPr="00240FEA" w:rsidRDefault="00853A90" w:rsidP="00A06047">
      <w:pPr>
        <w:pStyle w:val="NormalnyPogrubienie"/>
        <w:widowControl w:val="0"/>
        <w:ind w:left="0" w:firstLine="397"/>
      </w:pPr>
      <w:r w:rsidRPr="00240FEA">
        <w:t xml:space="preserve">Przetarg nieograniczony – znak sprawy: </w:t>
      </w:r>
      <w:r w:rsidR="00427EBA" w:rsidRPr="00254327">
        <w:t>WIP.271</w:t>
      </w:r>
      <w:r w:rsidR="00254327">
        <w:t>.5.</w:t>
      </w:r>
      <w:r w:rsidR="00427EBA" w:rsidRPr="00254327">
        <w:t>2018</w:t>
      </w:r>
    </w:p>
    <w:p w:rsidR="00853A90" w:rsidRPr="00240FEA" w:rsidRDefault="00853A90" w:rsidP="00973592">
      <w:pPr>
        <w:autoSpaceDE w:val="0"/>
        <w:autoSpaceDN w:val="0"/>
        <w:adjustRightInd w:val="0"/>
        <w:ind w:left="397"/>
        <w:jc w:val="both"/>
      </w:pPr>
      <w:r w:rsidRPr="00240FEA">
        <w:lastRenderedPageBreak/>
        <w:t>„</w:t>
      </w:r>
      <w:r w:rsidR="007C3C4E" w:rsidRPr="007C3C4E">
        <w:rPr>
          <w:b/>
          <w:bCs/>
          <w:szCs w:val="24"/>
        </w:rPr>
        <w:t>wykonanie wielobranżowej dokumentacji projektowej na modernizację, przebudowę i rozbudowę Miejskiej Hali Sportowej przy ulicy Parkowej 10 w Proszowicach w ramach projektu „przestrzenie czasu wolnego w mieście Proszowice – obszar sportu i rekreacji” Działanie 11.1 Rewitalizacja miast, RPO WM na lata 2014-2020</w:t>
      </w:r>
      <w:r w:rsidRPr="00240FEA">
        <w:rPr>
          <w:b/>
        </w:rPr>
        <w:t>” – OFERTA</w:t>
      </w:r>
    </w:p>
    <w:p w:rsidR="00853A90" w:rsidRPr="00240FEA" w:rsidRDefault="00853A90" w:rsidP="00853A90">
      <w:pPr>
        <w:widowControl w:val="0"/>
        <w:ind w:left="397"/>
        <w:jc w:val="both"/>
        <w:rPr>
          <w:szCs w:val="24"/>
        </w:rPr>
      </w:pPr>
      <w:r w:rsidRPr="00240FEA">
        <w:rPr>
          <w:szCs w:val="24"/>
        </w:rPr>
        <w:t xml:space="preserve">oraz opatrzonym </w:t>
      </w:r>
      <w:r w:rsidRPr="00240FEA">
        <w:rPr>
          <w:b/>
          <w:szCs w:val="24"/>
        </w:rPr>
        <w:t>nazwą i adresem Wykonawcy</w:t>
      </w:r>
      <w:r w:rsidRPr="00240FEA">
        <w:rPr>
          <w:szCs w:val="24"/>
        </w:rPr>
        <w:t>.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XII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MIEJSCE ORAZ TERMIN SKŁADANIA I OTWARCIA OFERT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szCs w:val="24"/>
        </w:rPr>
        <w:t xml:space="preserve">Ofertę należy złożyć w </w:t>
      </w:r>
      <w:r w:rsidR="00612D44" w:rsidRPr="00240FEA">
        <w:rPr>
          <w:szCs w:val="24"/>
        </w:rPr>
        <w:t xml:space="preserve">Urzędzie Gminy </w:t>
      </w:r>
      <w:r w:rsidR="006C112B" w:rsidRPr="00240FEA">
        <w:rPr>
          <w:szCs w:val="24"/>
        </w:rPr>
        <w:t>Proszowice</w:t>
      </w:r>
      <w:r w:rsidR="00612D44" w:rsidRPr="00240FEA">
        <w:rPr>
          <w:szCs w:val="24"/>
        </w:rPr>
        <w:t>, 32-</w:t>
      </w:r>
      <w:r w:rsidR="006C112B" w:rsidRPr="00240FEA">
        <w:rPr>
          <w:szCs w:val="24"/>
        </w:rPr>
        <w:t>100</w:t>
      </w:r>
      <w:r w:rsidR="00612D44" w:rsidRPr="00240FEA">
        <w:rPr>
          <w:szCs w:val="24"/>
        </w:rPr>
        <w:t xml:space="preserve"> </w:t>
      </w:r>
      <w:r w:rsidR="006C112B" w:rsidRPr="00240FEA">
        <w:rPr>
          <w:szCs w:val="24"/>
        </w:rPr>
        <w:t>Proszowice, ul. 3 Maja 72</w:t>
      </w:r>
      <w:r w:rsidRPr="00240FEA">
        <w:rPr>
          <w:szCs w:val="24"/>
        </w:rPr>
        <w:t xml:space="preserve">, </w:t>
      </w:r>
      <w:r w:rsidR="006C112B" w:rsidRPr="00240FEA">
        <w:rPr>
          <w:szCs w:val="24"/>
        </w:rPr>
        <w:t>Biuro Obsługi Interesanta (Dziennik Podawczy, parter)</w:t>
      </w:r>
      <w:r w:rsidRPr="00240FEA">
        <w:rPr>
          <w:szCs w:val="24"/>
        </w:rPr>
        <w:t xml:space="preserve">, </w:t>
      </w:r>
      <w:r w:rsidRPr="00240FEA">
        <w:rPr>
          <w:b/>
          <w:szCs w:val="24"/>
        </w:rPr>
        <w:t xml:space="preserve">w terminie do dnia </w:t>
      </w:r>
      <w:r w:rsidR="00732F10">
        <w:rPr>
          <w:b/>
          <w:szCs w:val="24"/>
        </w:rPr>
        <w:t>1</w:t>
      </w:r>
      <w:r w:rsidR="004A4373">
        <w:rPr>
          <w:b/>
          <w:szCs w:val="24"/>
        </w:rPr>
        <w:t>4</w:t>
      </w:r>
      <w:r w:rsidR="006C112B" w:rsidRPr="00240FEA">
        <w:rPr>
          <w:b/>
          <w:szCs w:val="24"/>
        </w:rPr>
        <w:t xml:space="preserve"> </w:t>
      </w:r>
      <w:r w:rsidR="00FF4235" w:rsidRPr="00240FEA">
        <w:rPr>
          <w:b/>
          <w:szCs w:val="24"/>
        </w:rPr>
        <w:t>maja</w:t>
      </w:r>
      <w:r w:rsidRPr="00240FEA">
        <w:rPr>
          <w:b/>
          <w:szCs w:val="24"/>
        </w:rPr>
        <w:t xml:space="preserve"> 201</w:t>
      </w:r>
      <w:r w:rsidR="00E707E8" w:rsidRPr="00240FEA">
        <w:rPr>
          <w:b/>
          <w:szCs w:val="24"/>
        </w:rPr>
        <w:t>8</w:t>
      </w:r>
      <w:r w:rsidRPr="00240FEA">
        <w:rPr>
          <w:b/>
          <w:szCs w:val="24"/>
        </w:rPr>
        <w:t xml:space="preserve"> r. do godz. 1</w:t>
      </w:r>
      <w:r w:rsidR="006C112B" w:rsidRPr="00240FEA">
        <w:rPr>
          <w:b/>
          <w:szCs w:val="24"/>
        </w:rPr>
        <w:t>1</w:t>
      </w:r>
      <w:r w:rsidRPr="00240FEA">
        <w:rPr>
          <w:b/>
          <w:szCs w:val="24"/>
        </w:rPr>
        <w:t>.00</w:t>
      </w:r>
      <w:r w:rsidRPr="00240FEA">
        <w:rPr>
          <w:szCs w:val="24"/>
        </w:rPr>
        <w:t>.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szCs w:val="24"/>
        </w:rPr>
        <w:t xml:space="preserve">Oferty zostaną otwarte w </w:t>
      </w:r>
      <w:r w:rsidR="005B0B4C" w:rsidRPr="00240FEA">
        <w:rPr>
          <w:szCs w:val="24"/>
        </w:rPr>
        <w:t xml:space="preserve">Urzędzie Gminy </w:t>
      </w:r>
      <w:r w:rsidR="006C112B" w:rsidRPr="00240FEA">
        <w:rPr>
          <w:szCs w:val="24"/>
        </w:rPr>
        <w:t>Proszowice</w:t>
      </w:r>
      <w:r w:rsidR="005B0B4C" w:rsidRPr="00240FEA">
        <w:rPr>
          <w:szCs w:val="24"/>
        </w:rPr>
        <w:t xml:space="preserve">, </w:t>
      </w:r>
      <w:r w:rsidR="00D82932" w:rsidRPr="00240FEA">
        <w:rPr>
          <w:szCs w:val="24"/>
        </w:rPr>
        <w:t>32-100 Proszowice, ul. 3 Maja 72</w:t>
      </w:r>
      <w:r w:rsidR="005B0B4C" w:rsidRPr="00240FEA">
        <w:rPr>
          <w:szCs w:val="24"/>
        </w:rPr>
        <w:t xml:space="preserve">, </w:t>
      </w:r>
      <w:r w:rsidR="00FC5966">
        <w:rPr>
          <w:szCs w:val="24"/>
        </w:rPr>
        <w:t>sala</w:t>
      </w:r>
      <w:r w:rsidRPr="00240FEA">
        <w:rPr>
          <w:szCs w:val="24"/>
        </w:rPr>
        <w:t xml:space="preserve"> </w:t>
      </w:r>
      <w:r w:rsidR="00FC5966">
        <w:rPr>
          <w:szCs w:val="24"/>
        </w:rPr>
        <w:t>8</w:t>
      </w:r>
      <w:r w:rsidRPr="00240FEA">
        <w:rPr>
          <w:szCs w:val="24"/>
        </w:rPr>
        <w:t xml:space="preserve">, </w:t>
      </w:r>
      <w:r w:rsidRPr="00240FEA">
        <w:rPr>
          <w:b/>
          <w:szCs w:val="24"/>
        </w:rPr>
        <w:t xml:space="preserve">w dniu </w:t>
      </w:r>
      <w:r w:rsidR="00732F10">
        <w:rPr>
          <w:b/>
          <w:szCs w:val="24"/>
        </w:rPr>
        <w:t>1</w:t>
      </w:r>
      <w:r w:rsidR="004A4373">
        <w:rPr>
          <w:b/>
          <w:szCs w:val="24"/>
        </w:rPr>
        <w:t>4</w:t>
      </w:r>
      <w:r w:rsidR="00D82932" w:rsidRPr="00240FEA">
        <w:rPr>
          <w:b/>
          <w:szCs w:val="24"/>
        </w:rPr>
        <w:t xml:space="preserve"> </w:t>
      </w:r>
      <w:r w:rsidR="00FF4235" w:rsidRPr="00240FEA">
        <w:rPr>
          <w:b/>
          <w:szCs w:val="24"/>
        </w:rPr>
        <w:t>maja</w:t>
      </w:r>
      <w:r w:rsidR="00D82932" w:rsidRPr="00240FEA">
        <w:rPr>
          <w:b/>
          <w:szCs w:val="24"/>
        </w:rPr>
        <w:t xml:space="preserve"> </w:t>
      </w:r>
      <w:r w:rsidRPr="00240FEA">
        <w:rPr>
          <w:b/>
          <w:szCs w:val="24"/>
        </w:rPr>
        <w:t>201</w:t>
      </w:r>
      <w:r w:rsidR="00E707E8" w:rsidRPr="00240FEA">
        <w:rPr>
          <w:b/>
          <w:szCs w:val="24"/>
        </w:rPr>
        <w:t>8</w:t>
      </w:r>
      <w:r w:rsidRPr="00240FEA">
        <w:rPr>
          <w:b/>
          <w:szCs w:val="24"/>
        </w:rPr>
        <w:t xml:space="preserve"> r. o godz. 11.</w:t>
      </w:r>
      <w:r w:rsidR="00E64F3C">
        <w:rPr>
          <w:b/>
          <w:szCs w:val="24"/>
        </w:rPr>
        <w:t>30</w:t>
      </w:r>
      <w:bookmarkStart w:id="0" w:name="_GoBack"/>
      <w:bookmarkEnd w:id="0"/>
      <w:r w:rsidRPr="00240FEA">
        <w:rPr>
          <w:szCs w:val="24"/>
        </w:rPr>
        <w:t>.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XIII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</w:rPr>
        <w:t>KRYTERIA OCENY OFERT, ICH WAGI ORAZ SPOSÓB OCENY OFERT</w:t>
      </w:r>
    </w:p>
    <w:p w:rsidR="00853A90" w:rsidRPr="00240FEA" w:rsidRDefault="00853A90" w:rsidP="00853A90">
      <w:pPr>
        <w:widowControl w:val="0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1769"/>
      </w:tblGrid>
      <w:tr w:rsidR="00853A90" w:rsidRPr="00240FEA" w:rsidTr="00864334"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90" w:rsidRPr="00240FEA" w:rsidRDefault="00853A90" w:rsidP="00864334">
            <w:pPr>
              <w:widowControl w:val="0"/>
              <w:ind w:firstLine="284"/>
              <w:rPr>
                <w:b/>
              </w:rPr>
            </w:pPr>
            <w:r w:rsidRPr="00240FEA">
              <w:rPr>
                <w:b/>
              </w:rPr>
              <w:t>kryterium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90" w:rsidRPr="00240FEA" w:rsidRDefault="00853A90" w:rsidP="00864334">
            <w:pPr>
              <w:widowControl w:val="0"/>
              <w:jc w:val="center"/>
              <w:rPr>
                <w:b/>
              </w:rPr>
            </w:pPr>
            <w:r w:rsidRPr="00240FEA">
              <w:rPr>
                <w:b/>
              </w:rPr>
              <w:t>waga</w:t>
            </w:r>
          </w:p>
        </w:tc>
      </w:tr>
      <w:tr w:rsidR="00853A90" w:rsidRPr="00240FEA" w:rsidTr="00864334"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90" w:rsidRPr="00240FEA" w:rsidRDefault="00853A90" w:rsidP="00864334">
            <w:pPr>
              <w:widowControl w:val="0"/>
              <w:numPr>
                <w:ilvl w:val="0"/>
                <w:numId w:val="9"/>
              </w:numPr>
              <w:jc w:val="both"/>
            </w:pPr>
            <w:r w:rsidRPr="00240FEA">
              <w:t>cena oferty</w:t>
            </w:r>
          </w:p>
          <w:p w:rsidR="00853A90" w:rsidRPr="00240FEA" w:rsidRDefault="009F0845" w:rsidP="00864334">
            <w:pPr>
              <w:widowControl w:val="0"/>
              <w:numPr>
                <w:ilvl w:val="0"/>
                <w:numId w:val="9"/>
              </w:numPr>
              <w:jc w:val="both"/>
            </w:pPr>
            <w:r>
              <w:t>termin płatności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90" w:rsidRPr="00240FEA" w:rsidRDefault="00853A90" w:rsidP="00864334">
            <w:pPr>
              <w:widowControl w:val="0"/>
              <w:jc w:val="center"/>
            </w:pPr>
            <w:r w:rsidRPr="00240FEA">
              <w:t>60%</w:t>
            </w:r>
          </w:p>
          <w:p w:rsidR="00853A90" w:rsidRPr="00240FEA" w:rsidRDefault="00853A90" w:rsidP="00864334">
            <w:pPr>
              <w:widowControl w:val="0"/>
              <w:jc w:val="center"/>
            </w:pPr>
            <w:r w:rsidRPr="00240FEA">
              <w:t>40%</w:t>
            </w:r>
          </w:p>
        </w:tc>
      </w:tr>
    </w:tbl>
    <w:p w:rsidR="00853A90" w:rsidRPr="00240FEA" w:rsidRDefault="00853A90" w:rsidP="00853A90">
      <w:pPr>
        <w:pStyle w:val="Tekstpodstawowy32"/>
        <w:widowControl w:val="0"/>
      </w:pPr>
    </w:p>
    <w:p w:rsidR="00853A90" w:rsidRPr="00240FEA" w:rsidRDefault="00853A90" w:rsidP="00853A90">
      <w:pPr>
        <w:pStyle w:val="Tekstpodstawowy32"/>
        <w:widowControl w:val="0"/>
      </w:pPr>
      <w:r w:rsidRPr="00240FEA">
        <w:t>Zamawiający dokona oceny ofert niepodlegających odrzuceniu na podstawie kryteriów i ich wag określonych wyżej w następujący sposób:</w:t>
      </w:r>
    </w:p>
    <w:p w:rsidR="00853A90" w:rsidRPr="00240FEA" w:rsidRDefault="00853A90" w:rsidP="00853A90">
      <w:pPr>
        <w:widowControl w:val="0"/>
        <w:numPr>
          <w:ilvl w:val="0"/>
          <w:numId w:val="10"/>
        </w:numPr>
        <w:jc w:val="both"/>
      </w:pPr>
      <w:r w:rsidRPr="00240FEA">
        <w:t>według kryterium „cena oferty” ofercie zostaną przyznane punkty zgodnie ze wzorem:</w:t>
      </w:r>
    </w:p>
    <w:p w:rsidR="00853A90" w:rsidRPr="00240FEA" w:rsidRDefault="00853A90" w:rsidP="00853A90">
      <w:pPr>
        <w:widowControl w:val="0"/>
        <w:numPr>
          <w:ilvl w:val="12"/>
          <w:numId w:val="0"/>
        </w:numPr>
        <w:spacing w:before="120" w:after="120"/>
        <w:ind w:left="454" w:hanging="454"/>
        <w:jc w:val="center"/>
      </w:pPr>
      <w:proofErr w:type="spellStart"/>
      <w:r w:rsidRPr="00240FEA">
        <w:rPr>
          <w:i/>
        </w:rPr>
        <w:t>p</w:t>
      </w:r>
      <w:r w:rsidRPr="00240FEA">
        <w:rPr>
          <w:i/>
          <w:vertAlign w:val="subscript"/>
        </w:rPr>
        <w:t>c</w:t>
      </w:r>
      <w:proofErr w:type="spellEnd"/>
      <w:r w:rsidRPr="00240FEA">
        <w:rPr>
          <w:i/>
        </w:rPr>
        <w:t xml:space="preserve"> = (c</w:t>
      </w:r>
      <w:r w:rsidRPr="00240FEA">
        <w:rPr>
          <w:i/>
          <w:vertAlign w:val="subscript"/>
        </w:rPr>
        <w:t>m</w:t>
      </w:r>
      <w:r w:rsidRPr="00240FEA">
        <w:rPr>
          <w:i/>
        </w:rPr>
        <w:t>/c)</w:t>
      </w:r>
      <w:r w:rsidRPr="00240FEA">
        <w:rPr>
          <w:i/>
        </w:rPr>
        <w:sym w:font="Symbol" w:char="F0B4"/>
      </w:r>
      <w:r w:rsidRPr="00240FEA">
        <w:rPr>
          <w:i/>
        </w:rPr>
        <w:t>100 pkt</w:t>
      </w:r>
      <w:r w:rsidRPr="00240FEA">
        <w:t>,</w:t>
      </w:r>
    </w:p>
    <w:p w:rsidR="00853A90" w:rsidRPr="00240FEA" w:rsidRDefault="00853A90" w:rsidP="00853A90">
      <w:pPr>
        <w:widowControl w:val="0"/>
        <w:numPr>
          <w:ilvl w:val="12"/>
          <w:numId w:val="0"/>
        </w:numPr>
        <w:ind w:left="454"/>
        <w:jc w:val="both"/>
      </w:pPr>
      <w:r w:rsidRPr="00240FEA">
        <w:t xml:space="preserve">gdzie </w:t>
      </w:r>
      <w:r w:rsidRPr="00240FEA">
        <w:rPr>
          <w:i/>
        </w:rPr>
        <w:t>c</w:t>
      </w:r>
      <w:r w:rsidRPr="00240FEA">
        <w:rPr>
          <w:i/>
          <w:vertAlign w:val="subscript"/>
        </w:rPr>
        <w:t>m</w:t>
      </w:r>
      <w:r w:rsidRPr="00240FEA">
        <w:t xml:space="preserve"> oznacza najniższą cenę spośród cen wszystkich ofert niepodlegających odrzuceniu, zaś </w:t>
      </w:r>
      <w:r w:rsidRPr="00240FEA">
        <w:rPr>
          <w:i/>
        </w:rPr>
        <w:t>c</w:t>
      </w:r>
      <w:r w:rsidRPr="00240FEA">
        <w:t xml:space="preserve"> oznacza cenę ocenianej oferty,</w:t>
      </w:r>
    </w:p>
    <w:p w:rsidR="00853A90" w:rsidRPr="00240FEA" w:rsidRDefault="00853A90" w:rsidP="00853A90">
      <w:pPr>
        <w:widowControl w:val="0"/>
        <w:jc w:val="both"/>
      </w:pPr>
    </w:p>
    <w:p w:rsidR="00D946B2" w:rsidRDefault="00D946B2" w:rsidP="00D946B2">
      <w:pPr>
        <w:numPr>
          <w:ilvl w:val="0"/>
          <w:numId w:val="10"/>
        </w:numPr>
        <w:ind w:left="397" w:hanging="397"/>
        <w:jc w:val="both"/>
      </w:pPr>
      <w:r w:rsidRPr="00F21B2F">
        <w:rPr>
          <w:b/>
        </w:rPr>
        <w:t>według kryterium „termin płatności”</w:t>
      </w:r>
      <w:r>
        <w:t xml:space="preserve"> ofercie częściowej zostaną przyznane punkty zgodnie ze wzorem:</w:t>
      </w:r>
    </w:p>
    <w:p w:rsidR="00D946B2" w:rsidRDefault="00D946B2" w:rsidP="00D946B2">
      <w:pPr>
        <w:jc w:val="both"/>
      </w:pPr>
    </w:p>
    <w:p w:rsidR="00D946B2" w:rsidRDefault="00D946B2" w:rsidP="00D946B2">
      <w:pPr>
        <w:jc w:val="center"/>
      </w:pPr>
      <w:proofErr w:type="spellStart"/>
      <w:r w:rsidRPr="00D66E06">
        <w:rPr>
          <w:i/>
        </w:rPr>
        <w:t>p</w:t>
      </w:r>
      <w:r>
        <w:rPr>
          <w:i/>
          <w:vertAlign w:val="subscript"/>
        </w:rPr>
        <w:t>t</w:t>
      </w:r>
      <w:proofErr w:type="spellEnd"/>
      <w:r w:rsidRPr="00D66E06">
        <w:rPr>
          <w:i/>
        </w:rPr>
        <w:t xml:space="preserve"> = (</w:t>
      </w:r>
      <w:r>
        <w:rPr>
          <w:i/>
        </w:rPr>
        <w:t>t</w:t>
      </w:r>
      <w:r w:rsidRPr="00D66E06">
        <w:rPr>
          <w:i/>
        </w:rPr>
        <w:t xml:space="preserve"> /</w:t>
      </w:r>
      <w:r>
        <w:rPr>
          <w:i/>
        </w:rPr>
        <w:t xml:space="preserve"> </w:t>
      </w:r>
      <w:proofErr w:type="spellStart"/>
      <w:r>
        <w:rPr>
          <w:i/>
        </w:rPr>
        <w:t>t</w:t>
      </w:r>
      <w:r>
        <w:rPr>
          <w:i/>
          <w:vertAlign w:val="subscript"/>
        </w:rPr>
        <w:t>n</w:t>
      </w:r>
      <w:proofErr w:type="spellEnd"/>
      <w:r w:rsidRPr="00D66E06">
        <w:rPr>
          <w:i/>
        </w:rPr>
        <w:t>)</w:t>
      </w:r>
      <w:r>
        <w:rPr>
          <w:i/>
        </w:rPr>
        <w:t xml:space="preserve"> </w:t>
      </w:r>
      <w:r w:rsidRPr="00D66E06">
        <w:rPr>
          <w:i/>
        </w:rPr>
        <w:sym w:font="Symbol" w:char="F0B4"/>
      </w:r>
      <w:r>
        <w:rPr>
          <w:i/>
        </w:rPr>
        <w:t xml:space="preserve"> </w:t>
      </w:r>
      <w:r w:rsidRPr="00D66E06">
        <w:rPr>
          <w:i/>
        </w:rPr>
        <w:t>100 pkt</w:t>
      </w:r>
    </w:p>
    <w:p w:rsidR="00D946B2" w:rsidRDefault="00D946B2" w:rsidP="00D946B2">
      <w:pPr>
        <w:jc w:val="both"/>
      </w:pPr>
    </w:p>
    <w:p w:rsidR="00D946B2" w:rsidRDefault="00D946B2" w:rsidP="00D946B2">
      <w:pPr>
        <w:jc w:val="both"/>
      </w:pPr>
      <w:r>
        <w:t>gdzie</w:t>
      </w:r>
      <w:r w:rsidRPr="00AF1D67">
        <w:t xml:space="preserve"> </w:t>
      </w:r>
      <w:r>
        <w:rPr>
          <w:i/>
        </w:rPr>
        <w:t>t</w:t>
      </w:r>
      <w:r>
        <w:t xml:space="preserve"> </w:t>
      </w:r>
      <w:r w:rsidRPr="00D57793">
        <w:t xml:space="preserve">oznacza </w:t>
      </w:r>
      <w:r>
        <w:t>termin płatności</w:t>
      </w:r>
      <w:r w:rsidRPr="00D57793">
        <w:t xml:space="preserve"> podany w ocenianej ofercie</w:t>
      </w:r>
      <w:r>
        <w:t xml:space="preserve"> częściowej, zaś </w:t>
      </w:r>
      <w:proofErr w:type="spellStart"/>
      <w:r>
        <w:rPr>
          <w:i/>
        </w:rPr>
        <w:t>t</w:t>
      </w:r>
      <w:r>
        <w:rPr>
          <w:i/>
          <w:vertAlign w:val="subscript"/>
        </w:rPr>
        <w:t>n</w:t>
      </w:r>
      <w:proofErr w:type="spellEnd"/>
      <w:r w:rsidRPr="00D66E06">
        <w:t xml:space="preserve"> </w:t>
      </w:r>
      <w:r w:rsidRPr="00D57793">
        <w:t xml:space="preserve">oznacza najdłuższy </w:t>
      </w:r>
      <w:r>
        <w:t>termin płatności</w:t>
      </w:r>
      <w:r w:rsidRPr="00D57793">
        <w:t xml:space="preserve"> spośród </w:t>
      </w:r>
      <w:r>
        <w:t>terminów płatności</w:t>
      </w:r>
      <w:r w:rsidRPr="00D57793">
        <w:t xml:space="preserve"> podanych we wszystkich ofertach niepodlegających odrzuceniu</w:t>
      </w:r>
      <w:r>
        <w:t>.</w:t>
      </w:r>
    </w:p>
    <w:p w:rsidR="00D946B2" w:rsidRDefault="00D946B2" w:rsidP="00D946B2">
      <w:pPr>
        <w:jc w:val="both"/>
        <w:rPr>
          <w:b/>
        </w:rPr>
      </w:pPr>
      <w:r w:rsidRPr="009017CA">
        <w:rPr>
          <w:b/>
        </w:rPr>
        <w:t>Termin płatności nie może być krótszy niż 7 dni</w:t>
      </w:r>
      <w:r>
        <w:rPr>
          <w:b/>
        </w:rPr>
        <w:t>,</w:t>
      </w:r>
      <w:r w:rsidRPr="0056264F">
        <w:t xml:space="preserve"> </w:t>
      </w:r>
      <w:r>
        <w:t>natomiast j</w:t>
      </w:r>
      <w:r w:rsidRPr="0056264F">
        <w:t xml:space="preserve">eżeli termin płatności podany przez Wykonawcę </w:t>
      </w:r>
      <w:r w:rsidRPr="00857A64">
        <w:rPr>
          <w:b/>
        </w:rPr>
        <w:t>będzie dłuższy niż 30 dni, Zamawiający przyjmie termin płatności równy 30 dni.</w:t>
      </w:r>
    </w:p>
    <w:p w:rsidR="00D946B2" w:rsidRDefault="00D946B2" w:rsidP="00D946B2">
      <w:pPr>
        <w:jc w:val="both"/>
        <w:rPr>
          <w:b/>
        </w:rPr>
      </w:pPr>
      <w:r w:rsidRPr="0087328D">
        <w:rPr>
          <w:b/>
        </w:rPr>
        <w:t>Jeżeli termin płatności będzie krótszy niż 7 dni, oferta zostanie odrzucona.</w:t>
      </w:r>
    </w:p>
    <w:p w:rsidR="00D946B2" w:rsidRDefault="00D946B2" w:rsidP="00D946B2">
      <w:pPr>
        <w:jc w:val="both"/>
      </w:pPr>
    </w:p>
    <w:p w:rsidR="00D946B2" w:rsidRPr="007F002C" w:rsidRDefault="00D946B2" w:rsidP="00D946B2">
      <w:pPr>
        <w:jc w:val="both"/>
      </w:pPr>
      <w:r w:rsidRPr="007F002C">
        <w:t xml:space="preserve">Ocenę oferty </w:t>
      </w:r>
      <w:r>
        <w:t xml:space="preserve">częściowej </w:t>
      </w:r>
      <w:r w:rsidRPr="007F002C">
        <w:t xml:space="preserve">stanowić będzie liczba punktów </w:t>
      </w:r>
      <w:r>
        <w:t xml:space="preserve">(P) </w:t>
      </w:r>
      <w:r w:rsidRPr="007F002C">
        <w:t>równa:</w:t>
      </w:r>
    </w:p>
    <w:p w:rsidR="00D946B2" w:rsidRPr="007F002C" w:rsidRDefault="00D946B2" w:rsidP="00D946B2">
      <w:pPr>
        <w:jc w:val="both"/>
      </w:pPr>
    </w:p>
    <w:p w:rsidR="00853A90" w:rsidRPr="00240FEA" w:rsidRDefault="00D946B2" w:rsidP="00D946B2">
      <w:pPr>
        <w:widowControl w:val="0"/>
        <w:spacing w:before="120" w:after="120"/>
        <w:ind w:left="454"/>
        <w:jc w:val="center"/>
      </w:pPr>
      <w:r w:rsidRPr="007846F4">
        <w:rPr>
          <w:i/>
        </w:rPr>
        <w:t xml:space="preserve">P = </w:t>
      </w:r>
      <w:proofErr w:type="spellStart"/>
      <w:r w:rsidRPr="007846F4">
        <w:rPr>
          <w:i/>
        </w:rPr>
        <w:t>p</w:t>
      </w:r>
      <w:r w:rsidRPr="007846F4">
        <w:rPr>
          <w:i/>
          <w:vertAlign w:val="subscript"/>
        </w:rPr>
        <w:t>c</w:t>
      </w:r>
      <w:proofErr w:type="spellEnd"/>
      <w:r w:rsidRPr="007846F4">
        <w:rPr>
          <w:i/>
        </w:rPr>
        <w:t xml:space="preserve"> </w:t>
      </w:r>
      <w:r w:rsidRPr="007846F4">
        <w:rPr>
          <w:i/>
        </w:rPr>
        <w:sym w:font="Symbol" w:char="F0B4"/>
      </w:r>
      <w:r w:rsidRPr="007846F4">
        <w:rPr>
          <w:i/>
        </w:rPr>
        <w:t xml:space="preserve"> 0,</w:t>
      </w:r>
      <w:r>
        <w:rPr>
          <w:i/>
        </w:rPr>
        <w:t>6</w:t>
      </w:r>
      <w:r w:rsidRPr="007846F4">
        <w:rPr>
          <w:i/>
        </w:rPr>
        <w:t xml:space="preserve">0 + </w:t>
      </w:r>
      <w:proofErr w:type="spellStart"/>
      <w:r w:rsidRPr="007846F4">
        <w:rPr>
          <w:i/>
        </w:rPr>
        <w:t>p</w:t>
      </w:r>
      <w:r>
        <w:rPr>
          <w:i/>
          <w:vertAlign w:val="subscript"/>
        </w:rPr>
        <w:t>t</w:t>
      </w:r>
      <w:proofErr w:type="spellEnd"/>
      <w:r w:rsidRPr="007846F4">
        <w:rPr>
          <w:i/>
        </w:rPr>
        <w:t xml:space="preserve"> </w:t>
      </w:r>
      <w:r w:rsidRPr="007846F4">
        <w:rPr>
          <w:i/>
        </w:rPr>
        <w:sym w:font="Symbol" w:char="F0B4"/>
      </w:r>
      <w:r w:rsidRPr="007846F4">
        <w:rPr>
          <w:i/>
        </w:rPr>
        <w:t xml:space="preserve"> 0,</w:t>
      </w:r>
      <w:r>
        <w:rPr>
          <w:i/>
        </w:rPr>
        <w:t>4</w:t>
      </w:r>
      <w:r w:rsidRPr="007846F4">
        <w:rPr>
          <w:i/>
        </w:rPr>
        <w:t>0</w:t>
      </w:r>
      <w:r>
        <w:rPr>
          <w:i/>
        </w:rPr>
        <w:t xml:space="preserve"> (pkt)</w:t>
      </w:r>
      <w:r w:rsidR="00853A90" w:rsidRPr="00240FEA">
        <w:rPr>
          <w:i/>
        </w:rPr>
        <w:t>.</w:t>
      </w:r>
    </w:p>
    <w:p w:rsidR="00853A90" w:rsidRPr="00240FEA" w:rsidRDefault="00853A90" w:rsidP="00853A90">
      <w:pPr>
        <w:widowControl w:val="0"/>
        <w:jc w:val="both"/>
      </w:pPr>
      <w:r w:rsidRPr="00240FEA">
        <w:t xml:space="preserve">Zgodnie z art. 2 pkt 5 lit. a ustawy, ta spośród ofert, która uzyska największą liczbę punktów </w:t>
      </w:r>
      <w:r w:rsidRPr="00240FEA">
        <w:lastRenderedPageBreak/>
        <w:t xml:space="preserve">(która zostanie najwyżej oceniona), </w:t>
      </w:r>
      <w:r w:rsidRPr="00240FEA">
        <w:rPr>
          <w:b/>
        </w:rPr>
        <w:t>będzie ofertą najkorzystniejszą</w:t>
      </w:r>
      <w:r w:rsidRPr="00240FEA">
        <w:t xml:space="preserve">. 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5D419A" w:rsidRPr="00240FEA" w:rsidRDefault="005D419A" w:rsidP="00853A90">
      <w:pPr>
        <w:widowControl w:val="0"/>
        <w:jc w:val="both"/>
        <w:rPr>
          <w:szCs w:val="24"/>
        </w:rPr>
      </w:pPr>
      <w:r w:rsidRPr="00240FEA">
        <w:rPr>
          <w:szCs w:val="24"/>
        </w:rPr>
        <w:t xml:space="preserve">Zamawiający, </w:t>
      </w:r>
      <w:r w:rsidRPr="00240FEA">
        <w:rPr>
          <w:b/>
          <w:szCs w:val="24"/>
        </w:rPr>
        <w:t>zastosuje procedurę, o której mowa w art. 24aa ustawy</w:t>
      </w:r>
      <w:r w:rsidRPr="00240FEA">
        <w:rPr>
          <w:szCs w:val="24"/>
        </w:rPr>
        <w:t xml:space="preserve">, tj. </w:t>
      </w:r>
      <w:r w:rsidRPr="00240FEA">
        <w:t>najpierw dokona badania ofert oraz oceny ofert w sposób opisany wyżej, a następnie zbada, czy Wykonawca, którego oferta została oceniona jako najkorzystniejsza (została najwyżej oceniona), nie podlega wykluczeniu z postępowania oraz spełnia warunki udziału w postępowaniu.</w:t>
      </w:r>
    </w:p>
    <w:p w:rsidR="005D419A" w:rsidRPr="00240FEA" w:rsidRDefault="005D419A" w:rsidP="00853A90">
      <w:pPr>
        <w:widowControl w:val="0"/>
        <w:jc w:val="both"/>
        <w:rPr>
          <w:b/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XIV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FORMALNOŚCI, JAKIE POWINNY ZOSTAĆ DOPEŁNIONE PO WYBORZE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b/>
          <w:szCs w:val="24"/>
        </w:rPr>
        <w:t>OFERTY W CELU ZAWARCIA UMOWY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numPr>
          <w:ilvl w:val="0"/>
          <w:numId w:val="5"/>
        </w:numPr>
        <w:jc w:val="both"/>
        <w:rPr>
          <w:szCs w:val="24"/>
        </w:rPr>
      </w:pPr>
      <w:r w:rsidRPr="00240FEA">
        <w:rPr>
          <w:szCs w:val="24"/>
        </w:rPr>
        <w:t>Niezwłocznie po wyborze najkorzystniejszej oferty Zamawiający zawiadomi Wykonawców, którzy złożyli oferty, o wyborze najkorzystniejszej oferty. Wykonawcę, którego oferta została wybrana, Zamawiający niezwłocznie zawiadomi o miejscu i terminie zawarcia umowy.</w:t>
      </w:r>
    </w:p>
    <w:p w:rsidR="00853A90" w:rsidRPr="00240FEA" w:rsidRDefault="00853A90" w:rsidP="00853A90">
      <w:pPr>
        <w:widowControl w:val="0"/>
        <w:numPr>
          <w:ilvl w:val="0"/>
          <w:numId w:val="5"/>
        </w:numPr>
        <w:jc w:val="both"/>
        <w:rPr>
          <w:szCs w:val="24"/>
        </w:rPr>
      </w:pPr>
      <w:r w:rsidRPr="00240FEA">
        <w:t xml:space="preserve">Przed zawarciem umowy Wykonawca, którego oferta została wybrana, będzie </w:t>
      </w:r>
      <w:r w:rsidRPr="00240FEA">
        <w:rPr>
          <w:szCs w:val="24"/>
        </w:rPr>
        <w:t>obowiązany:</w:t>
      </w:r>
    </w:p>
    <w:p w:rsidR="00853A90" w:rsidRPr="00240FEA" w:rsidRDefault="00853A90" w:rsidP="00853A90">
      <w:pPr>
        <w:widowControl w:val="0"/>
        <w:numPr>
          <w:ilvl w:val="0"/>
          <w:numId w:val="6"/>
        </w:numPr>
        <w:jc w:val="both"/>
        <w:rPr>
          <w:szCs w:val="24"/>
        </w:rPr>
      </w:pPr>
      <w:r w:rsidRPr="00240FEA">
        <w:rPr>
          <w:szCs w:val="24"/>
        </w:rPr>
        <w:t xml:space="preserve">przekazać Zamawiającemu informacje niezbędne do przygotowania projektu umowy, zgodnie ze wzorem umowy (Załącznik </w:t>
      </w:r>
      <w:r w:rsidR="00183688">
        <w:rPr>
          <w:szCs w:val="24"/>
        </w:rPr>
        <w:t>6</w:t>
      </w:r>
      <w:r w:rsidRPr="00240FEA">
        <w:rPr>
          <w:szCs w:val="24"/>
        </w:rPr>
        <w:t xml:space="preserve"> do SIWZ),</w:t>
      </w:r>
    </w:p>
    <w:p w:rsidR="004944A5" w:rsidRPr="00240FEA" w:rsidRDefault="004944A5" w:rsidP="00853A90">
      <w:pPr>
        <w:widowControl w:val="0"/>
        <w:numPr>
          <w:ilvl w:val="0"/>
          <w:numId w:val="6"/>
        </w:numPr>
        <w:jc w:val="both"/>
        <w:rPr>
          <w:szCs w:val="24"/>
        </w:rPr>
      </w:pPr>
      <w:r w:rsidRPr="00240FEA">
        <w:rPr>
          <w:szCs w:val="24"/>
        </w:rPr>
        <w:t>przedłożyć Zamawiającemu harmonogram rzeczowo – finansowy</w:t>
      </w:r>
      <w:r w:rsidR="0049318F" w:rsidRPr="00240FEA">
        <w:rPr>
          <w:szCs w:val="24"/>
        </w:rPr>
        <w:t>. W przypadku uwag wniesionych przez Zamawiającego, Wykonawca</w:t>
      </w:r>
      <w:r w:rsidR="0049318F" w:rsidRPr="00240FEA">
        <w:rPr>
          <w:rFonts w:eastAsia="Calibri"/>
          <w:bCs/>
          <w:szCs w:val="24"/>
        </w:rPr>
        <w:t xml:space="preserve"> uwzględni uwagi i przedłoży Zamawiającemu nowy harmonogram,</w:t>
      </w:r>
    </w:p>
    <w:p w:rsidR="00853A90" w:rsidRPr="00240FEA" w:rsidRDefault="00853A90" w:rsidP="00732F10">
      <w:pPr>
        <w:widowControl w:val="0"/>
        <w:ind w:left="717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b/>
          <w:szCs w:val="24"/>
        </w:rPr>
        <w:t>CZĘŚĆ XV</w:t>
      </w:r>
    </w:p>
    <w:p w:rsidR="00853A90" w:rsidRPr="00240FEA" w:rsidRDefault="00853A90" w:rsidP="00853A90">
      <w:pPr>
        <w:pStyle w:val="Tekstpodstawowy2"/>
        <w:widowControl w:val="0"/>
        <w:jc w:val="left"/>
      </w:pPr>
      <w:r w:rsidRPr="00240FEA">
        <w:t>WYMAGANIA DOTYCZĄCE ZABEZPIECZENIA NALEŻYTEGO WYKONANIA</w:t>
      </w:r>
    </w:p>
    <w:p w:rsidR="00853A90" w:rsidRPr="00240FEA" w:rsidRDefault="00853A90" w:rsidP="00853A90">
      <w:pPr>
        <w:pStyle w:val="Tekstpodstawowy2"/>
        <w:widowControl w:val="0"/>
      </w:pPr>
      <w:r w:rsidRPr="00240FEA">
        <w:t>UMOWY</w:t>
      </w:r>
    </w:p>
    <w:p w:rsidR="00853A90" w:rsidRDefault="00853A90" w:rsidP="00853A90">
      <w:pPr>
        <w:pStyle w:val="Tekstpodstawowy31"/>
        <w:widowControl w:val="0"/>
      </w:pPr>
    </w:p>
    <w:p w:rsidR="00732F10" w:rsidRPr="00240FEA" w:rsidRDefault="00732F10" w:rsidP="00853A90">
      <w:pPr>
        <w:pStyle w:val="Tekstpodstawowy31"/>
        <w:widowControl w:val="0"/>
      </w:pPr>
      <w:r>
        <w:t>Zamawiający nie wymaga wniesienia zabezpieczenie należytego wykonania umowy.</w:t>
      </w:r>
    </w:p>
    <w:p w:rsidR="00732F10" w:rsidRDefault="00732F10" w:rsidP="00853A90">
      <w:pPr>
        <w:widowControl w:val="0"/>
        <w:jc w:val="both"/>
        <w:rPr>
          <w:b/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XVI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WZÓR UMOWY</w:t>
      </w:r>
    </w:p>
    <w:p w:rsidR="00853A90" w:rsidRPr="00240FEA" w:rsidRDefault="00853A90" w:rsidP="00853A90">
      <w:pPr>
        <w:pStyle w:val="Tekstpodstawowywcity2"/>
        <w:widowControl w:val="0"/>
        <w:ind w:left="0"/>
        <w:rPr>
          <w:szCs w:val="24"/>
        </w:rPr>
      </w:pPr>
    </w:p>
    <w:p w:rsidR="00853A90" w:rsidRPr="00240FEA" w:rsidRDefault="00853A90" w:rsidP="00853A90">
      <w:pPr>
        <w:widowControl w:val="0"/>
        <w:jc w:val="both"/>
      </w:pPr>
      <w:r w:rsidRPr="00240FEA">
        <w:rPr>
          <w:szCs w:val="24"/>
        </w:rPr>
        <w:t xml:space="preserve">Zamawiający przewiduje możliwość zmian postanowień zawartej umowy – warunki takich zmian zostały określone we wzorze umowy. 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pStyle w:val="Tekstpodstawowywcity2"/>
        <w:widowControl w:val="0"/>
        <w:ind w:left="0"/>
        <w:jc w:val="both"/>
        <w:rPr>
          <w:szCs w:val="24"/>
        </w:rPr>
      </w:pPr>
      <w:r w:rsidRPr="00240FEA">
        <w:rPr>
          <w:szCs w:val="24"/>
        </w:rPr>
        <w:t xml:space="preserve">Wzór umowy zawarty jest w Załączniku </w:t>
      </w:r>
      <w:r w:rsidR="00D82932" w:rsidRPr="00240FEA">
        <w:rPr>
          <w:szCs w:val="24"/>
        </w:rPr>
        <w:t>6</w:t>
      </w:r>
      <w:r w:rsidRPr="00240FEA">
        <w:rPr>
          <w:szCs w:val="24"/>
        </w:rPr>
        <w:t xml:space="preserve"> do SIWZ.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XVII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POUCZENIE O ŚRODKACH OCHRONY PRAWNEJ PRZYSŁUGUJĄCYCH</w:t>
      </w: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WYKONAWCY W TOKU POSTĘPOWANIA O UDZIELENIE ZAMÓWIENIA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Środki ochrony prawnej określone w ustawie (odwołanie, skarga do sądu) przysługują Wykonawcy, jeżeli ma lub miał interes w uzyskaniu zamówienia oraz poniósł lub może ponieść szkodę w wyniku naruszenia przez Zamawiającego przepisów ustawy.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t>Odwołanie przysługuje wyłącznie wobec czynności:</w:t>
      </w:r>
    </w:p>
    <w:p w:rsidR="00853A90" w:rsidRPr="00240FEA" w:rsidRDefault="00853A90" w:rsidP="008861DA">
      <w:pPr>
        <w:pStyle w:val="Akapitzlist"/>
        <w:widowControl w:val="0"/>
        <w:numPr>
          <w:ilvl w:val="0"/>
          <w:numId w:val="19"/>
        </w:numPr>
        <w:jc w:val="both"/>
      </w:pPr>
      <w:r w:rsidRPr="00240FEA">
        <w:t>określenia warunków udziału w postępowaniu,</w:t>
      </w:r>
    </w:p>
    <w:p w:rsidR="00853A90" w:rsidRPr="00240FEA" w:rsidRDefault="00853A90" w:rsidP="008861DA">
      <w:pPr>
        <w:pStyle w:val="tekst"/>
        <w:numPr>
          <w:ilvl w:val="0"/>
          <w:numId w:val="19"/>
        </w:numPr>
        <w:suppressLineNumbers w:val="0"/>
        <w:spacing w:before="0" w:after="0" w:line="240" w:lineRule="auto"/>
        <w:rPr>
          <w:szCs w:val="24"/>
        </w:rPr>
      </w:pPr>
      <w:r w:rsidRPr="00240FEA">
        <w:rPr>
          <w:szCs w:val="24"/>
        </w:rPr>
        <w:t>wykluczenia odwołującego z postępowania o udzielenie zamówienia,</w:t>
      </w:r>
    </w:p>
    <w:p w:rsidR="00853A90" w:rsidRPr="00240FEA" w:rsidRDefault="00853A90" w:rsidP="008861DA">
      <w:pPr>
        <w:pStyle w:val="tekst"/>
        <w:numPr>
          <w:ilvl w:val="0"/>
          <w:numId w:val="19"/>
        </w:numPr>
        <w:suppressLineNumbers w:val="0"/>
        <w:spacing w:before="0" w:after="0" w:line="240" w:lineRule="auto"/>
        <w:rPr>
          <w:szCs w:val="24"/>
        </w:rPr>
      </w:pPr>
      <w:r w:rsidRPr="00240FEA">
        <w:rPr>
          <w:szCs w:val="24"/>
        </w:rPr>
        <w:t>odrzucenia oferty odwołującego</w:t>
      </w:r>
      <w:r w:rsidRPr="00240FEA">
        <w:t>,</w:t>
      </w:r>
    </w:p>
    <w:p w:rsidR="00853A90" w:rsidRPr="00240FEA" w:rsidRDefault="00853A90" w:rsidP="008861DA">
      <w:pPr>
        <w:pStyle w:val="Akapitzlist"/>
        <w:widowControl w:val="0"/>
        <w:numPr>
          <w:ilvl w:val="0"/>
          <w:numId w:val="19"/>
        </w:numPr>
        <w:adjustRightInd w:val="0"/>
        <w:contextualSpacing w:val="0"/>
        <w:jc w:val="both"/>
        <w:textAlignment w:val="baseline"/>
        <w:rPr>
          <w:vanish/>
        </w:rPr>
      </w:pPr>
    </w:p>
    <w:p w:rsidR="00853A90" w:rsidRPr="00240FEA" w:rsidRDefault="00853A90" w:rsidP="008861DA">
      <w:pPr>
        <w:pStyle w:val="tekst"/>
        <w:numPr>
          <w:ilvl w:val="0"/>
          <w:numId w:val="19"/>
        </w:numPr>
        <w:suppressLineNumbers w:val="0"/>
        <w:spacing w:before="0" w:after="0" w:line="240" w:lineRule="auto"/>
        <w:rPr>
          <w:szCs w:val="24"/>
        </w:rPr>
      </w:pPr>
      <w:r w:rsidRPr="00240FEA">
        <w:t>opisu przedmiotu zamówienia,</w:t>
      </w:r>
    </w:p>
    <w:p w:rsidR="00853A90" w:rsidRPr="00240FEA" w:rsidRDefault="00853A90" w:rsidP="008861DA">
      <w:pPr>
        <w:pStyle w:val="Akapitzlist"/>
        <w:widowControl w:val="0"/>
        <w:numPr>
          <w:ilvl w:val="0"/>
          <w:numId w:val="19"/>
        </w:numPr>
        <w:jc w:val="both"/>
        <w:rPr>
          <w:szCs w:val="24"/>
        </w:rPr>
      </w:pPr>
      <w:r w:rsidRPr="00240FEA">
        <w:lastRenderedPageBreak/>
        <w:t>wyboru najkorzystniejszej oferty.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Odwołanie wnosi się do Prezesa Krajowej Izby Odwoławczej w formie pisemnej</w:t>
      </w:r>
      <w:r w:rsidRPr="00240FEA">
        <w:t xml:space="preserve"> w postaci papierowej albo w postaci</w:t>
      </w:r>
      <w:r w:rsidRPr="00240FEA">
        <w:rPr>
          <w:szCs w:val="24"/>
        </w:rPr>
        <w:t xml:space="preserve"> elektronicznej</w:t>
      </w:r>
      <w:r w:rsidRPr="00240FEA">
        <w:t>,</w:t>
      </w:r>
      <w:r w:rsidRPr="00240FEA">
        <w:rPr>
          <w:szCs w:val="24"/>
        </w:rPr>
        <w:t xml:space="preserve"> </w:t>
      </w:r>
      <w:r w:rsidRPr="00240FEA">
        <w:t>opatrzone odpowiednio własnoręcznym podpisem albo kwalifikowanym</w:t>
      </w:r>
      <w:r w:rsidRPr="00240FEA">
        <w:rPr>
          <w:szCs w:val="24"/>
        </w:rPr>
        <w:t xml:space="preserve"> podpisem elektronicznym.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Odwołujący przesyła kopię odwołania Zamawiającemu przed upływem terminu do wniesienia odwołania w taki sposób, aby Zamawiający mógł zapoznać się z jego treścią przed upływem tego terminu.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Odwołanie wnosi się w terminach określonych w art. 182 ustawy.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Szczegółowe postanowienia dotyczące odwołania zawarte są w przepisach art. 180 – 198 ustawy.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Na orzeczenie Krajowej Izby Odwoławczej przysługuje skarga do sądu.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Do skargi mają zastosowanie przepisy art. 198a – 198g ustawy.</w:t>
      </w:r>
    </w:p>
    <w:p w:rsidR="00853A90" w:rsidRPr="00240FEA" w:rsidRDefault="00853A90" w:rsidP="00853A90">
      <w:pPr>
        <w:widowControl w:val="0"/>
        <w:jc w:val="both"/>
        <w:rPr>
          <w:bCs/>
          <w:szCs w:val="24"/>
        </w:rPr>
      </w:pPr>
    </w:p>
    <w:p w:rsidR="00853A90" w:rsidRPr="00240FEA" w:rsidRDefault="00D82932" w:rsidP="00B234A2">
      <w:pPr>
        <w:widowControl w:val="0"/>
        <w:ind w:left="5664"/>
        <w:jc w:val="both"/>
        <w:rPr>
          <w:szCs w:val="24"/>
        </w:rPr>
      </w:pPr>
      <w:r w:rsidRPr="00240FEA">
        <w:rPr>
          <w:szCs w:val="24"/>
        </w:rPr>
        <w:t>Grzegorz Cichy</w:t>
      </w:r>
    </w:p>
    <w:p w:rsidR="00E707E8" w:rsidRPr="00240FEA" w:rsidRDefault="00853A90" w:rsidP="00853A90">
      <w:pPr>
        <w:widowControl w:val="0"/>
        <w:ind w:left="4500"/>
        <w:jc w:val="center"/>
        <w:rPr>
          <w:szCs w:val="24"/>
        </w:rPr>
      </w:pPr>
      <w:r w:rsidRPr="00240FEA">
        <w:rPr>
          <w:i/>
          <w:iCs/>
          <w:szCs w:val="24"/>
        </w:rPr>
        <w:t>[</w:t>
      </w:r>
      <w:r w:rsidR="00D82932" w:rsidRPr="00240FEA">
        <w:rPr>
          <w:i/>
          <w:iCs/>
          <w:szCs w:val="24"/>
        </w:rPr>
        <w:t>Burmistrz</w:t>
      </w:r>
      <w:r w:rsidR="005B0B4C" w:rsidRPr="00240FEA">
        <w:rPr>
          <w:i/>
          <w:iCs/>
          <w:szCs w:val="24"/>
        </w:rPr>
        <w:t xml:space="preserve"> Gminy</w:t>
      </w:r>
      <w:r w:rsidRPr="00240FEA">
        <w:rPr>
          <w:i/>
          <w:iCs/>
          <w:szCs w:val="24"/>
        </w:rPr>
        <w:t>]</w:t>
      </w:r>
    </w:p>
    <w:p w:rsidR="00E707E8" w:rsidRPr="00240FEA" w:rsidRDefault="00E707E8" w:rsidP="00853A90">
      <w:pPr>
        <w:widowControl w:val="0"/>
        <w:ind w:left="4500"/>
        <w:jc w:val="center"/>
        <w:rPr>
          <w:szCs w:val="24"/>
        </w:rPr>
      </w:pPr>
    </w:p>
    <w:p w:rsidR="00E707E8" w:rsidRPr="00240FEA" w:rsidRDefault="00E707E8" w:rsidP="00853A90">
      <w:pPr>
        <w:widowControl w:val="0"/>
        <w:ind w:left="4500"/>
        <w:jc w:val="center"/>
        <w:rPr>
          <w:szCs w:val="24"/>
        </w:rPr>
      </w:pPr>
    </w:p>
    <w:p w:rsidR="00655EB8" w:rsidRDefault="00655EB8" w:rsidP="00853A90">
      <w:pPr>
        <w:widowControl w:val="0"/>
        <w:ind w:left="4500"/>
        <w:jc w:val="center"/>
        <w:rPr>
          <w:szCs w:val="24"/>
        </w:rPr>
      </w:pPr>
    </w:p>
    <w:p w:rsidR="00853A90" w:rsidRPr="00240FEA" w:rsidRDefault="00D82932" w:rsidP="00853A90">
      <w:pPr>
        <w:widowControl w:val="0"/>
        <w:ind w:left="4500"/>
        <w:jc w:val="center"/>
        <w:rPr>
          <w:szCs w:val="24"/>
        </w:rPr>
      </w:pPr>
      <w:r w:rsidRPr="00240FEA">
        <w:rPr>
          <w:szCs w:val="24"/>
        </w:rPr>
        <w:t>Proszowice</w:t>
      </w:r>
      <w:r w:rsidR="00853A90" w:rsidRPr="00240FEA">
        <w:rPr>
          <w:szCs w:val="24"/>
        </w:rPr>
        <w:t xml:space="preserve">, dnia </w:t>
      </w:r>
      <w:r w:rsidR="00655EB8">
        <w:rPr>
          <w:szCs w:val="24"/>
        </w:rPr>
        <w:t>27.04.</w:t>
      </w:r>
      <w:r w:rsidR="00853A90" w:rsidRPr="00240FEA">
        <w:rPr>
          <w:szCs w:val="24"/>
        </w:rPr>
        <w:t>201</w:t>
      </w:r>
      <w:r w:rsidRPr="00240FEA">
        <w:rPr>
          <w:szCs w:val="24"/>
        </w:rPr>
        <w:t>8</w:t>
      </w:r>
      <w:r w:rsidR="00853A90" w:rsidRPr="00240FEA">
        <w:rPr>
          <w:szCs w:val="24"/>
        </w:rPr>
        <w:t xml:space="preserve"> r.</w:t>
      </w:r>
    </w:p>
    <w:p w:rsidR="00655EB8" w:rsidRDefault="00655EB8" w:rsidP="00853A90">
      <w:pPr>
        <w:widowControl w:val="0"/>
        <w:jc w:val="both"/>
        <w:rPr>
          <w:szCs w:val="24"/>
          <w:u w:val="single"/>
        </w:rPr>
      </w:pPr>
    </w:p>
    <w:p w:rsidR="00655EB8" w:rsidRDefault="00655EB8" w:rsidP="00853A90">
      <w:pPr>
        <w:widowControl w:val="0"/>
        <w:jc w:val="both"/>
        <w:rPr>
          <w:szCs w:val="24"/>
          <w:u w:val="single"/>
        </w:rPr>
      </w:pPr>
    </w:p>
    <w:p w:rsidR="00655EB8" w:rsidRDefault="00655EB8" w:rsidP="00853A90">
      <w:pPr>
        <w:widowControl w:val="0"/>
        <w:jc w:val="both"/>
        <w:rPr>
          <w:szCs w:val="24"/>
          <w:u w:val="single"/>
        </w:rPr>
      </w:pPr>
    </w:p>
    <w:p w:rsidR="00655EB8" w:rsidRDefault="00655EB8" w:rsidP="00853A90">
      <w:pPr>
        <w:widowControl w:val="0"/>
        <w:jc w:val="both"/>
        <w:rPr>
          <w:szCs w:val="24"/>
          <w:u w:val="single"/>
        </w:rPr>
      </w:pP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szCs w:val="24"/>
          <w:u w:val="single"/>
        </w:rPr>
        <w:t>W załączeniu</w:t>
      </w:r>
      <w:r w:rsidRPr="00240FEA">
        <w:rPr>
          <w:szCs w:val="24"/>
        </w:rPr>
        <w:t>:</w:t>
      </w:r>
    </w:p>
    <w:p w:rsidR="00F85A1B" w:rsidRPr="00240FEA" w:rsidRDefault="00F85A1B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 w:rsidRPr="00240FEA">
        <w:rPr>
          <w:szCs w:val="24"/>
        </w:rPr>
        <w:t>formularz „Oferta” (Załącznik 1)</w:t>
      </w:r>
    </w:p>
    <w:p w:rsidR="00F85A1B" w:rsidRPr="00240FEA" w:rsidRDefault="00F85A1B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 w:rsidRPr="00240FEA">
        <w:rPr>
          <w:szCs w:val="24"/>
        </w:rPr>
        <w:t>oświadczenie (Załączniki 2)</w:t>
      </w:r>
    </w:p>
    <w:p w:rsidR="00F85A1B" w:rsidRPr="00240FEA" w:rsidRDefault="00F85A1B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 w:rsidRPr="00240FEA">
        <w:rPr>
          <w:szCs w:val="24"/>
        </w:rPr>
        <w:t>oświadczenie dotyczące innych podmiotów (Załącznik 2a)</w:t>
      </w:r>
    </w:p>
    <w:p w:rsidR="00F85A1B" w:rsidRPr="00240FEA" w:rsidRDefault="00F85A1B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 w:rsidRPr="00240FEA">
        <w:rPr>
          <w:szCs w:val="24"/>
        </w:rPr>
        <w:t xml:space="preserve">wykaz </w:t>
      </w:r>
      <w:r w:rsidR="00D946B2">
        <w:rPr>
          <w:szCs w:val="24"/>
        </w:rPr>
        <w:t>usług</w:t>
      </w:r>
      <w:r w:rsidRPr="00240FEA">
        <w:rPr>
          <w:szCs w:val="24"/>
        </w:rPr>
        <w:t xml:space="preserve"> (Załącznik 3)</w:t>
      </w:r>
    </w:p>
    <w:p w:rsidR="00F85A1B" w:rsidRPr="00240FEA" w:rsidRDefault="00F85A1B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 w:rsidRPr="00240FEA">
        <w:rPr>
          <w:szCs w:val="24"/>
        </w:rPr>
        <w:t xml:space="preserve">wykaz osób (Załącznik </w:t>
      </w:r>
      <w:r w:rsidR="00D82932" w:rsidRPr="00240FEA">
        <w:rPr>
          <w:szCs w:val="24"/>
        </w:rPr>
        <w:t>4</w:t>
      </w:r>
      <w:r w:rsidRPr="00240FEA">
        <w:rPr>
          <w:szCs w:val="24"/>
        </w:rPr>
        <w:t>)</w:t>
      </w:r>
    </w:p>
    <w:p w:rsidR="00F85A1B" w:rsidRPr="00240FEA" w:rsidRDefault="00F85A1B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 w:rsidRPr="00240FEA">
        <w:rPr>
          <w:szCs w:val="24"/>
        </w:rPr>
        <w:t xml:space="preserve">oświadczenie o grupie kapitałowej (Załącznik </w:t>
      </w:r>
      <w:r w:rsidR="00D82932" w:rsidRPr="00240FEA">
        <w:rPr>
          <w:szCs w:val="24"/>
        </w:rPr>
        <w:t>5</w:t>
      </w:r>
      <w:r w:rsidRPr="00240FEA">
        <w:rPr>
          <w:szCs w:val="24"/>
        </w:rPr>
        <w:t>)</w:t>
      </w:r>
    </w:p>
    <w:p w:rsidR="00F85A1B" w:rsidRDefault="00F85A1B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 w:rsidRPr="00240FEA">
        <w:rPr>
          <w:szCs w:val="24"/>
        </w:rPr>
        <w:t xml:space="preserve">wzór umowy (Załącznik </w:t>
      </w:r>
      <w:r w:rsidR="00D82932" w:rsidRPr="00240FEA">
        <w:rPr>
          <w:szCs w:val="24"/>
        </w:rPr>
        <w:t>6</w:t>
      </w:r>
      <w:r w:rsidRPr="00240FEA">
        <w:rPr>
          <w:szCs w:val="24"/>
        </w:rPr>
        <w:t>)</w:t>
      </w:r>
    </w:p>
    <w:p w:rsidR="005861C3" w:rsidRPr="00240FEA" w:rsidRDefault="005861C3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>
        <w:rPr>
          <w:szCs w:val="24"/>
        </w:rPr>
        <w:t>Załącznik A – (opis przedmiotu zamówienia)</w:t>
      </w:r>
    </w:p>
    <w:sectPr w:rsidR="005861C3" w:rsidRPr="00240FEA">
      <w:headerReference w:type="default" r:id="rId9"/>
      <w:headerReference w:type="first" r:id="rId10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689" w:rsidRDefault="003C5689">
      <w:r>
        <w:separator/>
      </w:r>
    </w:p>
  </w:endnote>
  <w:endnote w:type="continuationSeparator" w:id="0">
    <w:p w:rsidR="003C5689" w:rsidRDefault="003C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689" w:rsidRDefault="003C5689">
      <w:r>
        <w:separator/>
      </w:r>
    </w:p>
  </w:footnote>
  <w:footnote w:type="continuationSeparator" w:id="0">
    <w:p w:rsidR="003C5689" w:rsidRDefault="003C5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4F5" w:rsidRPr="00026C7E" w:rsidRDefault="006F2BAA">
    <w:pPr>
      <w:pStyle w:val="Nagwek"/>
      <w:tabs>
        <w:tab w:val="clear" w:pos="4536"/>
        <w:tab w:val="clear" w:pos="9072"/>
      </w:tabs>
      <w:ind w:right="-1"/>
      <w:jc w:val="center"/>
      <w:rPr>
        <w:i/>
        <w:sz w:val="20"/>
      </w:rPr>
    </w:pPr>
    <w:r w:rsidRPr="00026C7E">
      <w:rPr>
        <w:rStyle w:val="Numerstrony"/>
      </w:rPr>
      <w:t>-</w:t>
    </w:r>
    <w:r w:rsidRPr="00026C7E">
      <w:rPr>
        <w:sz w:val="20"/>
      </w:rPr>
      <w:t xml:space="preserve"> </w:t>
    </w:r>
    <w:r w:rsidRPr="00026C7E">
      <w:rPr>
        <w:rStyle w:val="Numerstrony"/>
      </w:rPr>
      <w:fldChar w:fldCharType="begin"/>
    </w:r>
    <w:r w:rsidRPr="00026C7E">
      <w:rPr>
        <w:rStyle w:val="Numerstrony"/>
      </w:rPr>
      <w:instrText xml:space="preserve"> PAGE </w:instrText>
    </w:r>
    <w:r w:rsidRPr="00026C7E">
      <w:rPr>
        <w:rStyle w:val="Numerstrony"/>
      </w:rPr>
      <w:fldChar w:fldCharType="separate"/>
    </w:r>
    <w:r w:rsidR="00E64F3C">
      <w:rPr>
        <w:rStyle w:val="Numerstrony"/>
        <w:noProof/>
      </w:rPr>
      <w:t>9</w:t>
    </w:r>
    <w:r w:rsidRPr="00026C7E">
      <w:rPr>
        <w:rStyle w:val="Numerstrony"/>
      </w:rPr>
      <w:fldChar w:fldCharType="end"/>
    </w:r>
    <w:r w:rsidRPr="00026C7E">
      <w:rPr>
        <w:rStyle w:val="Numerstrony"/>
      </w:rPr>
      <w:t xml:space="preserve"> -</w:t>
    </w:r>
  </w:p>
  <w:p w:rsidR="001614F5" w:rsidRPr="00026C7E" w:rsidRDefault="006F2BAA" w:rsidP="004035F4">
    <w:pPr>
      <w:pStyle w:val="Nagwek"/>
      <w:tabs>
        <w:tab w:val="clear" w:pos="9072"/>
      </w:tabs>
      <w:rPr>
        <w:szCs w:val="24"/>
      </w:rPr>
    </w:pPr>
    <w:r w:rsidRPr="00026C7E">
      <w:rPr>
        <w:b/>
        <w:i/>
        <w:szCs w:val="24"/>
      </w:rPr>
      <w:t>znak sprawy</w:t>
    </w:r>
    <w:r w:rsidRPr="00026C7E">
      <w:rPr>
        <w:b/>
        <w:szCs w:val="24"/>
      </w:rPr>
      <w:t>:</w:t>
    </w:r>
    <w:r w:rsidR="00427EBA">
      <w:rPr>
        <w:b/>
        <w:szCs w:val="24"/>
      </w:rPr>
      <w:t xml:space="preserve"> WIP.271</w:t>
    </w:r>
    <w:r w:rsidR="00254327">
      <w:rPr>
        <w:b/>
        <w:szCs w:val="24"/>
      </w:rPr>
      <w:t>.5.</w:t>
    </w:r>
    <w:r w:rsidR="00427EBA">
      <w:rPr>
        <w:b/>
        <w:szCs w:val="24"/>
      </w:rPr>
      <w:t>2018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 </w:t>
    </w:r>
    <w:r w:rsidRPr="00026C7E">
      <w:rPr>
        <w:b/>
        <w:szCs w:val="24"/>
      </w:rPr>
      <w:t>SIWZ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CAB" w:rsidRPr="00165E0C" w:rsidRDefault="00A227D3" w:rsidP="00E13CAB">
    <w:pPr>
      <w:spacing w:before="100" w:beforeAutospacing="1" w:after="100" w:afterAutospacing="1"/>
    </w:pPr>
    <w:r>
      <w:rPr>
        <w:noProof/>
      </w:rPr>
      <w:drawing>
        <wp:inline distT="0" distB="0" distL="0" distR="0" wp14:anchorId="1E2E84F8" wp14:editId="79AFCD5F">
          <wp:extent cx="5760085" cy="352805"/>
          <wp:effectExtent l="0" t="0" r="0" b="9525"/>
          <wp:docPr id="11" name="Obraz 11" descr="https://www.fundusze.malopolska.pl/img/original/294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fundusze.malopolska.pl/img/original/294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3804" w:rsidRPr="00E13CAB" w:rsidRDefault="00233804" w:rsidP="00E13C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D4226D"/>
    <w:multiLevelType w:val="hybridMultilevel"/>
    <w:tmpl w:val="F2C04FC2"/>
    <w:lvl w:ilvl="0" w:tplc="F48E6CBE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>
    <w:nsid w:val="042B1CF5"/>
    <w:multiLevelType w:val="hybridMultilevel"/>
    <w:tmpl w:val="ECC6ECB8"/>
    <w:lvl w:ilvl="0" w:tplc="EF182D5E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7D4B57"/>
    <w:multiLevelType w:val="hybridMultilevel"/>
    <w:tmpl w:val="62A4B05A"/>
    <w:lvl w:ilvl="0" w:tplc="E2CEB58E">
      <w:start w:val="1"/>
      <w:numFmt w:val="lowerLetter"/>
      <w:lvlText w:val="%1)"/>
      <w:lvlJc w:val="left"/>
      <w:pPr>
        <w:ind w:left="720" w:hanging="360"/>
      </w:pPr>
      <w:rPr>
        <w:rFonts w:ascii="ArialMT" w:eastAsiaTheme="minorHAnsi" w:hAnsi="ArialMT" w:cs="ArialM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608A0"/>
    <w:multiLevelType w:val="multilevel"/>
    <w:tmpl w:val="DF625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AB73C94"/>
    <w:multiLevelType w:val="hybridMultilevel"/>
    <w:tmpl w:val="924288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BF0B7A"/>
    <w:multiLevelType w:val="singleLevel"/>
    <w:tmpl w:val="1C58DD70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7">
    <w:nsid w:val="0E394539"/>
    <w:multiLevelType w:val="hybridMultilevel"/>
    <w:tmpl w:val="E0F493EE"/>
    <w:lvl w:ilvl="0" w:tplc="6A7A51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745957"/>
    <w:multiLevelType w:val="hybridMultilevel"/>
    <w:tmpl w:val="40CC3A06"/>
    <w:lvl w:ilvl="0" w:tplc="6BF05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4F11FC7"/>
    <w:multiLevelType w:val="hybridMultilevel"/>
    <w:tmpl w:val="B74217B0"/>
    <w:lvl w:ilvl="0" w:tplc="108ACD8A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>
    <w:nsid w:val="172D4CEA"/>
    <w:multiLevelType w:val="multilevel"/>
    <w:tmpl w:val="FBFCAC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11">
    <w:nsid w:val="17EE2A1B"/>
    <w:multiLevelType w:val="multilevel"/>
    <w:tmpl w:val="FB941C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decimal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1502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21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91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62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33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04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750" w:hanging="708"/>
      </w:pPr>
    </w:lvl>
  </w:abstractNum>
  <w:abstractNum w:abstractNumId="12">
    <w:nsid w:val="1B2D3274"/>
    <w:multiLevelType w:val="multilevel"/>
    <w:tmpl w:val="51B02D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CAD60A8"/>
    <w:multiLevelType w:val="multilevel"/>
    <w:tmpl w:val="E0B64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0EE7367"/>
    <w:multiLevelType w:val="hybridMultilevel"/>
    <w:tmpl w:val="F62CA4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1C2488E"/>
    <w:multiLevelType w:val="hybridMultilevel"/>
    <w:tmpl w:val="38581432"/>
    <w:lvl w:ilvl="0" w:tplc="3FB8C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DC3F23"/>
    <w:multiLevelType w:val="hybridMultilevel"/>
    <w:tmpl w:val="9CE201FC"/>
    <w:lvl w:ilvl="0" w:tplc="8E26C95E">
      <w:start w:val="1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2A6B77F9"/>
    <w:multiLevelType w:val="hybridMultilevel"/>
    <w:tmpl w:val="A0882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B86E5D"/>
    <w:multiLevelType w:val="multilevel"/>
    <w:tmpl w:val="82800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50113ED"/>
    <w:multiLevelType w:val="hybridMultilevel"/>
    <w:tmpl w:val="5A06F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A4485D"/>
    <w:multiLevelType w:val="hybridMultilevel"/>
    <w:tmpl w:val="9EE094DC"/>
    <w:lvl w:ilvl="0" w:tplc="B0E4A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63A4C"/>
    <w:multiLevelType w:val="hybridMultilevel"/>
    <w:tmpl w:val="037E3BB2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1D715DA"/>
    <w:multiLevelType w:val="hybridMultilevel"/>
    <w:tmpl w:val="E29C1E82"/>
    <w:lvl w:ilvl="0" w:tplc="528C15BA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>
    <w:nsid w:val="42993504"/>
    <w:multiLevelType w:val="hybridMultilevel"/>
    <w:tmpl w:val="0E343840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3EA202D"/>
    <w:multiLevelType w:val="hybridMultilevel"/>
    <w:tmpl w:val="48BA761C"/>
    <w:lvl w:ilvl="0" w:tplc="2408BA7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>
    <w:nsid w:val="47DF758D"/>
    <w:multiLevelType w:val="singleLevel"/>
    <w:tmpl w:val="B16C1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B036B92"/>
    <w:multiLevelType w:val="hybridMultilevel"/>
    <w:tmpl w:val="751644B6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567DAB"/>
    <w:multiLevelType w:val="hybridMultilevel"/>
    <w:tmpl w:val="DC7AD6D2"/>
    <w:lvl w:ilvl="0" w:tplc="DC6476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BB2AF1"/>
    <w:multiLevelType w:val="hybridMultilevel"/>
    <w:tmpl w:val="3460B78A"/>
    <w:lvl w:ilvl="0" w:tplc="4BC06EEA">
      <w:start w:val="2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23A551F"/>
    <w:multiLevelType w:val="hybridMultilevel"/>
    <w:tmpl w:val="A752773C"/>
    <w:lvl w:ilvl="0" w:tplc="4CCEE7B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4212A2"/>
    <w:multiLevelType w:val="multilevel"/>
    <w:tmpl w:val="1B54CA68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decimal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1502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21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91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62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33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04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750" w:hanging="708"/>
      </w:pPr>
    </w:lvl>
  </w:abstractNum>
  <w:abstractNum w:abstractNumId="31">
    <w:nsid w:val="5860278A"/>
    <w:multiLevelType w:val="singleLevel"/>
    <w:tmpl w:val="146A969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2">
    <w:nsid w:val="5BA478E6"/>
    <w:multiLevelType w:val="hybridMultilevel"/>
    <w:tmpl w:val="CB8A107A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C59044A"/>
    <w:multiLevelType w:val="hybridMultilevel"/>
    <w:tmpl w:val="7B8AE9B0"/>
    <w:lvl w:ilvl="0" w:tplc="B16C173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CE28EB"/>
    <w:multiLevelType w:val="hybridMultilevel"/>
    <w:tmpl w:val="A2E0DDB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6187557"/>
    <w:multiLevelType w:val="hybridMultilevel"/>
    <w:tmpl w:val="C7940A52"/>
    <w:lvl w:ilvl="0" w:tplc="B0E4A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E55994"/>
    <w:multiLevelType w:val="hybridMultilevel"/>
    <w:tmpl w:val="B03ED3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12B553D"/>
    <w:multiLevelType w:val="singleLevel"/>
    <w:tmpl w:val="157E07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8">
    <w:nsid w:val="743034A6"/>
    <w:multiLevelType w:val="hybridMultilevel"/>
    <w:tmpl w:val="6172BE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F25BB8"/>
    <w:multiLevelType w:val="hybridMultilevel"/>
    <w:tmpl w:val="0C6A8C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7"/>
  </w:num>
  <w:num w:numId="3">
    <w:abstractNumId w:val="11"/>
  </w:num>
  <w:num w:numId="4">
    <w:abstractNumId w:val="30"/>
  </w:num>
  <w:num w:numId="5">
    <w:abstractNumId w:val="7"/>
  </w:num>
  <w:num w:numId="6">
    <w:abstractNumId w:val="24"/>
  </w:num>
  <w:num w:numId="7">
    <w:abstractNumId w:val="6"/>
  </w:num>
  <w:num w:numId="8">
    <w:abstractNumId w:val="8"/>
  </w:num>
  <w:num w:numId="9">
    <w:abstractNumId w:val="3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454"/>
        <w:lvlJc w:val="left"/>
        <w:pPr>
          <w:ind w:left="454" w:hanging="454"/>
        </w:pPr>
        <w:rPr>
          <w:rFonts w:ascii="Symbol" w:hAnsi="Symbol" w:hint="default"/>
        </w:rPr>
      </w:lvl>
    </w:lvlOverride>
  </w:num>
  <w:num w:numId="11">
    <w:abstractNumId w:val="23"/>
  </w:num>
  <w:num w:numId="12">
    <w:abstractNumId w:val="19"/>
  </w:num>
  <w:num w:numId="13">
    <w:abstractNumId w:val="9"/>
  </w:num>
  <w:num w:numId="14">
    <w:abstractNumId w:val="4"/>
  </w:num>
  <w:num w:numId="15">
    <w:abstractNumId w:val="13"/>
  </w:num>
  <w:num w:numId="16">
    <w:abstractNumId w:val="12"/>
  </w:num>
  <w:num w:numId="17">
    <w:abstractNumId w:val="18"/>
  </w:num>
  <w:num w:numId="18">
    <w:abstractNumId w:val="33"/>
  </w:num>
  <w:num w:numId="19">
    <w:abstractNumId w:val="20"/>
  </w:num>
  <w:num w:numId="20">
    <w:abstractNumId w:val="35"/>
  </w:num>
  <w:num w:numId="21">
    <w:abstractNumId w:val="27"/>
  </w:num>
  <w:num w:numId="22">
    <w:abstractNumId w:val="32"/>
  </w:num>
  <w:num w:numId="23">
    <w:abstractNumId w:val="10"/>
  </w:num>
  <w:num w:numId="24">
    <w:abstractNumId w:val="22"/>
  </w:num>
  <w:num w:numId="25">
    <w:abstractNumId w:val="28"/>
  </w:num>
  <w:num w:numId="26">
    <w:abstractNumId w:val="17"/>
  </w:num>
  <w:num w:numId="27">
    <w:abstractNumId w:val="16"/>
  </w:num>
  <w:num w:numId="28">
    <w:abstractNumId w:val="36"/>
  </w:num>
  <w:num w:numId="29">
    <w:abstractNumId w:val="5"/>
  </w:num>
  <w:num w:numId="30">
    <w:abstractNumId w:val="14"/>
  </w:num>
  <w:num w:numId="31">
    <w:abstractNumId w:val="34"/>
  </w:num>
  <w:num w:numId="32">
    <w:abstractNumId w:val="3"/>
  </w:num>
  <w:num w:numId="33">
    <w:abstractNumId w:val="38"/>
  </w:num>
  <w:num w:numId="34">
    <w:abstractNumId w:val="21"/>
  </w:num>
  <w:num w:numId="35">
    <w:abstractNumId w:val="26"/>
  </w:num>
  <w:num w:numId="36">
    <w:abstractNumId w:val="39"/>
  </w:num>
  <w:num w:numId="37">
    <w:abstractNumId w:val="29"/>
  </w:num>
  <w:num w:numId="38">
    <w:abstractNumId w:val="1"/>
  </w:num>
  <w:num w:numId="39">
    <w:abstractNumId w:val="15"/>
  </w:num>
  <w:num w:numId="40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F6F"/>
    <w:rsid w:val="00004409"/>
    <w:rsid w:val="00013F6A"/>
    <w:rsid w:val="00017106"/>
    <w:rsid w:val="00032224"/>
    <w:rsid w:val="000417DF"/>
    <w:rsid w:val="0004667A"/>
    <w:rsid w:val="00050B15"/>
    <w:rsid w:val="00053E24"/>
    <w:rsid w:val="00061D19"/>
    <w:rsid w:val="00066862"/>
    <w:rsid w:val="00067B81"/>
    <w:rsid w:val="000737E9"/>
    <w:rsid w:val="0007526F"/>
    <w:rsid w:val="000802D0"/>
    <w:rsid w:val="000A261C"/>
    <w:rsid w:val="000B1B84"/>
    <w:rsid w:val="000D0C7A"/>
    <w:rsid w:val="000D44D2"/>
    <w:rsid w:val="000E692F"/>
    <w:rsid w:val="000F1873"/>
    <w:rsid w:val="000F56C0"/>
    <w:rsid w:val="0010063A"/>
    <w:rsid w:val="001200EA"/>
    <w:rsid w:val="001201D8"/>
    <w:rsid w:val="00125C83"/>
    <w:rsid w:val="00126E34"/>
    <w:rsid w:val="00137D84"/>
    <w:rsid w:val="0014113E"/>
    <w:rsid w:val="001476E6"/>
    <w:rsid w:val="0015672E"/>
    <w:rsid w:val="00157528"/>
    <w:rsid w:val="00170DA3"/>
    <w:rsid w:val="00170DB8"/>
    <w:rsid w:val="00171DB4"/>
    <w:rsid w:val="0017324F"/>
    <w:rsid w:val="0017367C"/>
    <w:rsid w:val="0017465D"/>
    <w:rsid w:val="00183688"/>
    <w:rsid w:val="00186C1E"/>
    <w:rsid w:val="00191E14"/>
    <w:rsid w:val="001A1AEC"/>
    <w:rsid w:val="001A7A07"/>
    <w:rsid w:val="001B0380"/>
    <w:rsid w:val="001C172F"/>
    <w:rsid w:val="001C2019"/>
    <w:rsid w:val="001C2BDF"/>
    <w:rsid w:val="001C330F"/>
    <w:rsid w:val="001D04A3"/>
    <w:rsid w:val="001D6AA6"/>
    <w:rsid w:val="001E07F4"/>
    <w:rsid w:val="001E41D2"/>
    <w:rsid w:val="001F1843"/>
    <w:rsid w:val="001F3F6B"/>
    <w:rsid w:val="001F4251"/>
    <w:rsid w:val="00212F84"/>
    <w:rsid w:val="0021636D"/>
    <w:rsid w:val="002265DB"/>
    <w:rsid w:val="00233804"/>
    <w:rsid w:val="0023617B"/>
    <w:rsid w:val="00240FEA"/>
    <w:rsid w:val="002419DC"/>
    <w:rsid w:val="002431E1"/>
    <w:rsid w:val="00244547"/>
    <w:rsid w:val="002515D6"/>
    <w:rsid w:val="00254327"/>
    <w:rsid w:val="002576C0"/>
    <w:rsid w:val="002650D8"/>
    <w:rsid w:val="00267E14"/>
    <w:rsid w:val="00272C0C"/>
    <w:rsid w:val="00276980"/>
    <w:rsid w:val="00277DB8"/>
    <w:rsid w:val="0028058A"/>
    <w:rsid w:val="00291FEF"/>
    <w:rsid w:val="002A26CB"/>
    <w:rsid w:val="002A356E"/>
    <w:rsid w:val="002B3763"/>
    <w:rsid w:val="002C13A6"/>
    <w:rsid w:val="002C4F6C"/>
    <w:rsid w:val="002C7608"/>
    <w:rsid w:val="002D0F40"/>
    <w:rsid w:val="002D228D"/>
    <w:rsid w:val="002D23DF"/>
    <w:rsid w:val="002D5208"/>
    <w:rsid w:val="002E18FE"/>
    <w:rsid w:val="002F06B1"/>
    <w:rsid w:val="002F706A"/>
    <w:rsid w:val="00300E0A"/>
    <w:rsid w:val="003013C9"/>
    <w:rsid w:val="00304DD2"/>
    <w:rsid w:val="003054D8"/>
    <w:rsid w:val="00333A82"/>
    <w:rsid w:val="00335779"/>
    <w:rsid w:val="00336D30"/>
    <w:rsid w:val="00337D61"/>
    <w:rsid w:val="00342E31"/>
    <w:rsid w:val="00343BB6"/>
    <w:rsid w:val="003444D3"/>
    <w:rsid w:val="003516C5"/>
    <w:rsid w:val="0035360F"/>
    <w:rsid w:val="00364919"/>
    <w:rsid w:val="00381D83"/>
    <w:rsid w:val="003910E1"/>
    <w:rsid w:val="00393267"/>
    <w:rsid w:val="003B2FC9"/>
    <w:rsid w:val="003B4DC1"/>
    <w:rsid w:val="003C37A3"/>
    <w:rsid w:val="003C4FF7"/>
    <w:rsid w:val="003C5689"/>
    <w:rsid w:val="003D0C07"/>
    <w:rsid w:val="003D2B33"/>
    <w:rsid w:val="003D607B"/>
    <w:rsid w:val="003E0F3A"/>
    <w:rsid w:val="003E7F16"/>
    <w:rsid w:val="00400C67"/>
    <w:rsid w:val="004025D0"/>
    <w:rsid w:val="00402F88"/>
    <w:rsid w:val="00412DEC"/>
    <w:rsid w:val="004134BC"/>
    <w:rsid w:val="00425791"/>
    <w:rsid w:val="00427EBA"/>
    <w:rsid w:val="00430906"/>
    <w:rsid w:val="0043561E"/>
    <w:rsid w:val="00435B8D"/>
    <w:rsid w:val="00442FDD"/>
    <w:rsid w:val="00453755"/>
    <w:rsid w:val="004644DD"/>
    <w:rsid w:val="00465B9A"/>
    <w:rsid w:val="0047596A"/>
    <w:rsid w:val="00476A98"/>
    <w:rsid w:val="004914B5"/>
    <w:rsid w:val="0049318F"/>
    <w:rsid w:val="004944A5"/>
    <w:rsid w:val="00496448"/>
    <w:rsid w:val="004A1383"/>
    <w:rsid w:val="004A3B8C"/>
    <w:rsid w:val="004A4373"/>
    <w:rsid w:val="004A64A8"/>
    <w:rsid w:val="004B5767"/>
    <w:rsid w:val="004B594A"/>
    <w:rsid w:val="004B7772"/>
    <w:rsid w:val="004C3D8D"/>
    <w:rsid w:val="004D0D33"/>
    <w:rsid w:val="004D24D1"/>
    <w:rsid w:val="004D29AF"/>
    <w:rsid w:val="004D3CC5"/>
    <w:rsid w:val="004E2000"/>
    <w:rsid w:val="0050591C"/>
    <w:rsid w:val="00511BBF"/>
    <w:rsid w:val="00535685"/>
    <w:rsid w:val="0055165F"/>
    <w:rsid w:val="00551BBB"/>
    <w:rsid w:val="0055302A"/>
    <w:rsid w:val="0055471E"/>
    <w:rsid w:val="005613F4"/>
    <w:rsid w:val="005644C4"/>
    <w:rsid w:val="00571338"/>
    <w:rsid w:val="005861C3"/>
    <w:rsid w:val="00587F47"/>
    <w:rsid w:val="005906E1"/>
    <w:rsid w:val="00597B3B"/>
    <w:rsid w:val="005A1B98"/>
    <w:rsid w:val="005A4F6F"/>
    <w:rsid w:val="005B098B"/>
    <w:rsid w:val="005B0B4C"/>
    <w:rsid w:val="005B114B"/>
    <w:rsid w:val="005B20BC"/>
    <w:rsid w:val="005B5E79"/>
    <w:rsid w:val="005C2146"/>
    <w:rsid w:val="005C5D33"/>
    <w:rsid w:val="005C7CAB"/>
    <w:rsid w:val="005D2B5F"/>
    <w:rsid w:val="005D419A"/>
    <w:rsid w:val="005D5E01"/>
    <w:rsid w:val="005D620E"/>
    <w:rsid w:val="005F0F89"/>
    <w:rsid w:val="005F751E"/>
    <w:rsid w:val="006038F0"/>
    <w:rsid w:val="006039A2"/>
    <w:rsid w:val="00612D44"/>
    <w:rsid w:val="0061476D"/>
    <w:rsid w:val="00615AEC"/>
    <w:rsid w:val="00626165"/>
    <w:rsid w:val="00630FF9"/>
    <w:rsid w:val="00631B6E"/>
    <w:rsid w:val="00633BDB"/>
    <w:rsid w:val="00641022"/>
    <w:rsid w:val="00641530"/>
    <w:rsid w:val="006421B8"/>
    <w:rsid w:val="00645860"/>
    <w:rsid w:val="00652421"/>
    <w:rsid w:val="00655EB8"/>
    <w:rsid w:val="00676EB9"/>
    <w:rsid w:val="00680611"/>
    <w:rsid w:val="00690C47"/>
    <w:rsid w:val="00695062"/>
    <w:rsid w:val="00697C00"/>
    <w:rsid w:val="00697E4A"/>
    <w:rsid w:val="006A11F0"/>
    <w:rsid w:val="006A55E9"/>
    <w:rsid w:val="006B1271"/>
    <w:rsid w:val="006B5386"/>
    <w:rsid w:val="006C112B"/>
    <w:rsid w:val="006D052C"/>
    <w:rsid w:val="006F20E3"/>
    <w:rsid w:val="006F2BAA"/>
    <w:rsid w:val="00710AC8"/>
    <w:rsid w:val="00712668"/>
    <w:rsid w:val="00722344"/>
    <w:rsid w:val="00724A01"/>
    <w:rsid w:val="007256D9"/>
    <w:rsid w:val="00726DAD"/>
    <w:rsid w:val="0072756C"/>
    <w:rsid w:val="007277CC"/>
    <w:rsid w:val="00731E4D"/>
    <w:rsid w:val="00732F10"/>
    <w:rsid w:val="00735065"/>
    <w:rsid w:val="00735416"/>
    <w:rsid w:val="0073546A"/>
    <w:rsid w:val="0074537D"/>
    <w:rsid w:val="00750059"/>
    <w:rsid w:val="00750EBD"/>
    <w:rsid w:val="0075640A"/>
    <w:rsid w:val="007628E9"/>
    <w:rsid w:val="007629BA"/>
    <w:rsid w:val="0076422F"/>
    <w:rsid w:val="00770657"/>
    <w:rsid w:val="007717F6"/>
    <w:rsid w:val="00783136"/>
    <w:rsid w:val="007A0CF4"/>
    <w:rsid w:val="007C3C4E"/>
    <w:rsid w:val="007D41D9"/>
    <w:rsid w:val="007D490E"/>
    <w:rsid w:val="007E0013"/>
    <w:rsid w:val="00806AF4"/>
    <w:rsid w:val="00811F0D"/>
    <w:rsid w:val="0081306A"/>
    <w:rsid w:val="008148D0"/>
    <w:rsid w:val="00815401"/>
    <w:rsid w:val="0082081A"/>
    <w:rsid w:val="00826304"/>
    <w:rsid w:val="008321B8"/>
    <w:rsid w:val="00850AEC"/>
    <w:rsid w:val="008525BC"/>
    <w:rsid w:val="00853A90"/>
    <w:rsid w:val="00855648"/>
    <w:rsid w:val="00861EC8"/>
    <w:rsid w:val="0087406C"/>
    <w:rsid w:val="0088457A"/>
    <w:rsid w:val="00885C9C"/>
    <w:rsid w:val="00885CF6"/>
    <w:rsid w:val="008861DA"/>
    <w:rsid w:val="008930BB"/>
    <w:rsid w:val="008969A2"/>
    <w:rsid w:val="008A7CAF"/>
    <w:rsid w:val="008B14BA"/>
    <w:rsid w:val="008B6033"/>
    <w:rsid w:val="008B7EFF"/>
    <w:rsid w:val="008C4C57"/>
    <w:rsid w:val="008D00A4"/>
    <w:rsid w:val="008D0629"/>
    <w:rsid w:val="008D0872"/>
    <w:rsid w:val="008E51E3"/>
    <w:rsid w:val="008E6E40"/>
    <w:rsid w:val="008F746C"/>
    <w:rsid w:val="009036C7"/>
    <w:rsid w:val="00905F26"/>
    <w:rsid w:val="0091675D"/>
    <w:rsid w:val="00917EF0"/>
    <w:rsid w:val="00923CA8"/>
    <w:rsid w:val="009327FF"/>
    <w:rsid w:val="00940F1F"/>
    <w:rsid w:val="00942325"/>
    <w:rsid w:val="00944178"/>
    <w:rsid w:val="0095450E"/>
    <w:rsid w:val="00962704"/>
    <w:rsid w:val="00967609"/>
    <w:rsid w:val="00973592"/>
    <w:rsid w:val="009748C8"/>
    <w:rsid w:val="00976962"/>
    <w:rsid w:val="00985816"/>
    <w:rsid w:val="00987FEE"/>
    <w:rsid w:val="009941C4"/>
    <w:rsid w:val="00997C71"/>
    <w:rsid w:val="009A683D"/>
    <w:rsid w:val="009B6CC1"/>
    <w:rsid w:val="009B7266"/>
    <w:rsid w:val="009C66A5"/>
    <w:rsid w:val="009D698B"/>
    <w:rsid w:val="009E50CC"/>
    <w:rsid w:val="009E6063"/>
    <w:rsid w:val="009E7D29"/>
    <w:rsid w:val="009F056C"/>
    <w:rsid w:val="009F0845"/>
    <w:rsid w:val="00A06047"/>
    <w:rsid w:val="00A227D3"/>
    <w:rsid w:val="00A26CB1"/>
    <w:rsid w:val="00A275E7"/>
    <w:rsid w:val="00A43796"/>
    <w:rsid w:val="00A4387C"/>
    <w:rsid w:val="00A45850"/>
    <w:rsid w:val="00A50B00"/>
    <w:rsid w:val="00A518A5"/>
    <w:rsid w:val="00A5266B"/>
    <w:rsid w:val="00A5272C"/>
    <w:rsid w:val="00A73642"/>
    <w:rsid w:val="00A81F36"/>
    <w:rsid w:val="00A82A67"/>
    <w:rsid w:val="00A9797C"/>
    <w:rsid w:val="00AB375B"/>
    <w:rsid w:val="00AB4D84"/>
    <w:rsid w:val="00AB5028"/>
    <w:rsid w:val="00AC7A4D"/>
    <w:rsid w:val="00AD7F38"/>
    <w:rsid w:val="00AE116F"/>
    <w:rsid w:val="00AE31FF"/>
    <w:rsid w:val="00AE7BC3"/>
    <w:rsid w:val="00AF2E21"/>
    <w:rsid w:val="00AF3AB9"/>
    <w:rsid w:val="00AF76DD"/>
    <w:rsid w:val="00B007E9"/>
    <w:rsid w:val="00B01090"/>
    <w:rsid w:val="00B03F42"/>
    <w:rsid w:val="00B056F2"/>
    <w:rsid w:val="00B10400"/>
    <w:rsid w:val="00B234A2"/>
    <w:rsid w:val="00B235D1"/>
    <w:rsid w:val="00B3506A"/>
    <w:rsid w:val="00B41355"/>
    <w:rsid w:val="00B46FE0"/>
    <w:rsid w:val="00B50E88"/>
    <w:rsid w:val="00B53B1F"/>
    <w:rsid w:val="00B57056"/>
    <w:rsid w:val="00B67780"/>
    <w:rsid w:val="00B86D70"/>
    <w:rsid w:val="00BA1CCB"/>
    <w:rsid w:val="00BA1F5D"/>
    <w:rsid w:val="00BA54A4"/>
    <w:rsid w:val="00BB0585"/>
    <w:rsid w:val="00BB0A8F"/>
    <w:rsid w:val="00BC5642"/>
    <w:rsid w:val="00BD2E05"/>
    <w:rsid w:val="00BD7839"/>
    <w:rsid w:val="00BE1859"/>
    <w:rsid w:val="00BE521A"/>
    <w:rsid w:val="00C00F6B"/>
    <w:rsid w:val="00C02DDC"/>
    <w:rsid w:val="00C05B8F"/>
    <w:rsid w:val="00C060DC"/>
    <w:rsid w:val="00C0781B"/>
    <w:rsid w:val="00C160B3"/>
    <w:rsid w:val="00C17396"/>
    <w:rsid w:val="00C21551"/>
    <w:rsid w:val="00C36A67"/>
    <w:rsid w:val="00C41AB8"/>
    <w:rsid w:val="00C41B40"/>
    <w:rsid w:val="00C41E99"/>
    <w:rsid w:val="00C44182"/>
    <w:rsid w:val="00C44FCE"/>
    <w:rsid w:val="00C54CE1"/>
    <w:rsid w:val="00C560ED"/>
    <w:rsid w:val="00C5697E"/>
    <w:rsid w:val="00C677A0"/>
    <w:rsid w:val="00C719DA"/>
    <w:rsid w:val="00C7588C"/>
    <w:rsid w:val="00C76063"/>
    <w:rsid w:val="00C96E4C"/>
    <w:rsid w:val="00CA561C"/>
    <w:rsid w:val="00CC4F9E"/>
    <w:rsid w:val="00CC648C"/>
    <w:rsid w:val="00CC7C67"/>
    <w:rsid w:val="00CD7979"/>
    <w:rsid w:val="00CE2559"/>
    <w:rsid w:val="00CE422A"/>
    <w:rsid w:val="00CE444D"/>
    <w:rsid w:val="00CF3405"/>
    <w:rsid w:val="00D0382C"/>
    <w:rsid w:val="00D04BF5"/>
    <w:rsid w:val="00D04FFB"/>
    <w:rsid w:val="00D05E4F"/>
    <w:rsid w:val="00D10EF1"/>
    <w:rsid w:val="00D16168"/>
    <w:rsid w:val="00D16F76"/>
    <w:rsid w:val="00D20409"/>
    <w:rsid w:val="00D436A2"/>
    <w:rsid w:val="00D4691C"/>
    <w:rsid w:val="00D554BE"/>
    <w:rsid w:val="00D5557F"/>
    <w:rsid w:val="00D5649D"/>
    <w:rsid w:val="00D57C96"/>
    <w:rsid w:val="00D57F2D"/>
    <w:rsid w:val="00D616E6"/>
    <w:rsid w:val="00D7023E"/>
    <w:rsid w:val="00D73EC4"/>
    <w:rsid w:val="00D76280"/>
    <w:rsid w:val="00D7657A"/>
    <w:rsid w:val="00D82858"/>
    <w:rsid w:val="00D82932"/>
    <w:rsid w:val="00D946B2"/>
    <w:rsid w:val="00DA0143"/>
    <w:rsid w:val="00DA103B"/>
    <w:rsid w:val="00DB0C5B"/>
    <w:rsid w:val="00DB433B"/>
    <w:rsid w:val="00DD2000"/>
    <w:rsid w:val="00DD3693"/>
    <w:rsid w:val="00DD4DEB"/>
    <w:rsid w:val="00DD668D"/>
    <w:rsid w:val="00DE3867"/>
    <w:rsid w:val="00DF0B70"/>
    <w:rsid w:val="00DF17CC"/>
    <w:rsid w:val="00DF3D74"/>
    <w:rsid w:val="00E037DF"/>
    <w:rsid w:val="00E13CAB"/>
    <w:rsid w:val="00E17426"/>
    <w:rsid w:val="00E30917"/>
    <w:rsid w:val="00E31B00"/>
    <w:rsid w:val="00E320BB"/>
    <w:rsid w:val="00E33627"/>
    <w:rsid w:val="00E336C9"/>
    <w:rsid w:val="00E33847"/>
    <w:rsid w:val="00E33AA9"/>
    <w:rsid w:val="00E36F7D"/>
    <w:rsid w:val="00E46B8C"/>
    <w:rsid w:val="00E47A5C"/>
    <w:rsid w:val="00E54C62"/>
    <w:rsid w:val="00E64F3C"/>
    <w:rsid w:val="00E707E8"/>
    <w:rsid w:val="00E71F79"/>
    <w:rsid w:val="00E730DE"/>
    <w:rsid w:val="00E85EBF"/>
    <w:rsid w:val="00E85FBF"/>
    <w:rsid w:val="00E87C52"/>
    <w:rsid w:val="00EB042D"/>
    <w:rsid w:val="00EC1F9C"/>
    <w:rsid w:val="00ED0A0A"/>
    <w:rsid w:val="00ED135D"/>
    <w:rsid w:val="00EE48CE"/>
    <w:rsid w:val="00EE7127"/>
    <w:rsid w:val="00EF60A0"/>
    <w:rsid w:val="00F06BC0"/>
    <w:rsid w:val="00F16D40"/>
    <w:rsid w:val="00F23A10"/>
    <w:rsid w:val="00F25A56"/>
    <w:rsid w:val="00F27BB6"/>
    <w:rsid w:val="00F364AA"/>
    <w:rsid w:val="00F36E53"/>
    <w:rsid w:val="00F417C7"/>
    <w:rsid w:val="00F613E7"/>
    <w:rsid w:val="00F66787"/>
    <w:rsid w:val="00F74312"/>
    <w:rsid w:val="00F85A1B"/>
    <w:rsid w:val="00F864E0"/>
    <w:rsid w:val="00F93DDD"/>
    <w:rsid w:val="00FA6E1C"/>
    <w:rsid w:val="00FC0481"/>
    <w:rsid w:val="00FC3FBB"/>
    <w:rsid w:val="00FC5513"/>
    <w:rsid w:val="00FC5966"/>
    <w:rsid w:val="00FF17F8"/>
    <w:rsid w:val="00FF4235"/>
    <w:rsid w:val="00FF7355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90"/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53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3A90"/>
    <w:rPr>
      <w:rFonts w:eastAsia="Times New Roman"/>
      <w:szCs w:val="20"/>
      <w:lang w:eastAsia="pl-PL"/>
    </w:rPr>
  </w:style>
  <w:style w:type="character" w:styleId="Numerstrony">
    <w:name w:val="page number"/>
    <w:basedOn w:val="Domylnaczcionkaakapitu"/>
    <w:rsid w:val="00853A90"/>
  </w:style>
  <w:style w:type="paragraph" w:customStyle="1" w:styleId="Tekstpodstawowy21">
    <w:name w:val="Tekst podstawowy 21"/>
    <w:basedOn w:val="Normalny"/>
    <w:rsid w:val="00853A90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853A90"/>
    <w:pPr>
      <w:jc w:val="both"/>
    </w:pPr>
  </w:style>
  <w:style w:type="paragraph" w:styleId="Tekstpodstawowywcity">
    <w:name w:val="Body Text Indent"/>
    <w:basedOn w:val="Normalny"/>
    <w:link w:val="TekstpodstawowywcityZnak"/>
    <w:rsid w:val="00853A90"/>
    <w:pPr>
      <w:ind w:left="45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53A90"/>
    <w:rPr>
      <w:rFonts w:eastAsia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53A90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53A90"/>
    <w:rPr>
      <w:rFonts w:eastAsia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53A90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853A90"/>
    <w:rPr>
      <w:rFonts w:eastAsia="Times New Roman"/>
      <w:b/>
      <w:szCs w:val="20"/>
      <w:lang w:eastAsia="pl-PL"/>
    </w:rPr>
  </w:style>
  <w:style w:type="paragraph" w:customStyle="1" w:styleId="NormalnyPogrubienie">
    <w:name w:val="Normalny + Pogrubienie"/>
    <w:aliases w:val="Wyjustowany,Z lewej:  1,25 cm"/>
    <w:basedOn w:val="Tekstpodstawowy21"/>
    <w:rsid w:val="00853A90"/>
    <w:pPr>
      <w:ind w:left="708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853A90"/>
    <w:pPr>
      <w:jc w:val="both"/>
    </w:pPr>
  </w:style>
  <w:style w:type="paragraph" w:styleId="Akapitzlist">
    <w:name w:val="List Paragraph"/>
    <w:basedOn w:val="Normalny"/>
    <w:uiPriority w:val="34"/>
    <w:qFormat/>
    <w:rsid w:val="00853A90"/>
    <w:pPr>
      <w:ind w:left="720"/>
      <w:contextualSpacing/>
    </w:pPr>
  </w:style>
  <w:style w:type="paragraph" w:customStyle="1" w:styleId="tekst">
    <w:name w:val="tekst"/>
    <w:basedOn w:val="Normalny"/>
    <w:rsid w:val="00853A90"/>
    <w:pPr>
      <w:widowControl w:val="0"/>
      <w:suppressLineNumbers/>
      <w:adjustRightInd w:val="0"/>
      <w:spacing w:before="60" w:after="60" w:line="360" w:lineRule="atLeast"/>
      <w:jc w:val="both"/>
      <w:textAlignment w:val="baseline"/>
    </w:pPr>
  </w:style>
  <w:style w:type="character" w:customStyle="1" w:styleId="indexnewstext">
    <w:name w:val="indexnewstext"/>
    <w:basedOn w:val="Domylnaczcionkaakapitu"/>
    <w:rsid w:val="00B50E88"/>
  </w:style>
  <w:style w:type="paragraph" w:customStyle="1" w:styleId="Default">
    <w:name w:val="Default"/>
    <w:rsid w:val="002515D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0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335779"/>
    <w:pPr>
      <w:widowControl w:val="0"/>
      <w:autoSpaceDE w:val="0"/>
      <w:autoSpaceDN w:val="0"/>
    </w:pPr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1859"/>
    <w:rPr>
      <w:rFonts w:eastAsia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85A1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85A1B"/>
    <w:rPr>
      <w:rFonts w:eastAsia="Times New Roman"/>
      <w:sz w:val="16"/>
      <w:szCs w:val="16"/>
      <w:lang w:eastAsia="pl-PL"/>
    </w:rPr>
  </w:style>
  <w:style w:type="character" w:styleId="Hipercze">
    <w:name w:val="Hyperlink"/>
    <w:unhideWhenUsed/>
    <w:rsid w:val="001C2BDF"/>
    <w:rPr>
      <w:color w:val="0000FF"/>
      <w:u w:val="single"/>
    </w:rPr>
  </w:style>
  <w:style w:type="character" w:customStyle="1" w:styleId="st">
    <w:name w:val="st"/>
    <w:basedOn w:val="Domylnaczcionkaakapitu"/>
    <w:rsid w:val="00554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90"/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53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3A90"/>
    <w:rPr>
      <w:rFonts w:eastAsia="Times New Roman"/>
      <w:szCs w:val="20"/>
      <w:lang w:eastAsia="pl-PL"/>
    </w:rPr>
  </w:style>
  <w:style w:type="character" w:styleId="Numerstrony">
    <w:name w:val="page number"/>
    <w:basedOn w:val="Domylnaczcionkaakapitu"/>
    <w:rsid w:val="00853A90"/>
  </w:style>
  <w:style w:type="paragraph" w:customStyle="1" w:styleId="Tekstpodstawowy21">
    <w:name w:val="Tekst podstawowy 21"/>
    <w:basedOn w:val="Normalny"/>
    <w:rsid w:val="00853A90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853A90"/>
    <w:pPr>
      <w:jc w:val="both"/>
    </w:pPr>
  </w:style>
  <w:style w:type="paragraph" w:styleId="Tekstpodstawowywcity">
    <w:name w:val="Body Text Indent"/>
    <w:basedOn w:val="Normalny"/>
    <w:link w:val="TekstpodstawowywcityZnak"/>
    <w:rsid w:val="00853A90"/>
    <w:pPr>
      <w:ind w:left="45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53A90"/>
    <w:rPr>
      <w:rFonts w:eastAsia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53A90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53A90"/>
    <w:rPr>
      <w:rFonts w:eastAsia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53A90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853A90"/>
    <w:rPr>
      <w:rFonts w:eastAsia="Times New Roman"/>
      <w:b/>
      <w:szCs w:val="20"/>
      <w:lang w:eastAsia="pl-PL"/>
    </w:rPr>
  </w:style>
  <w:style w:type="paragraph" w:customStyle="1" w:styleId="NormalnyPogrubienie">
    <w:name w:val="Normalny + Pogrubienie"/>
    <w:aliases w:val="Wyjustowany,Z lewej:  1,25 cm"/>
    <w:basedOn w:val="Tekstpodstawowy21"/>
    <w:rsid w:val="00853A90"/>
    <w:pPr>
      <w:ind w:left="708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853A90"/>
    <w:pPr>
      <w:jc w:val="both"/>
    </w:pPr>
  </w:style>
  <w:style w:type="paragraph" w:styleId="Akapitzlist">
    <w:name w:val="List Paragraph"/>
    <w:basedOn w:val="Normalny"/>
    <w:uiPriority w:val="34"/>
    <w:qFormat/>
    <w:rsid w:val="00853A90"/>
    <w:pPr>
      <w:ind w:left="720"/>
      <w:contextualSpacing/>
    </w:pPr>
  </w:style>
  <w:style w:type="paragraph" w:customStyle="1" w:styleId="tekst">
    <w:name w:val="tekst"/>
    <w:basedOn w:val="Normalny"/>
    <w:rsid w:val="00853A90"/>
    <w:pPr>
      <w:widowControl w:val="0"/>
      <w:suppressLineNumbers/>
      <w:adjustRightInd w:val="0"/>
      <w:spacing w:before="60" w:after="60" w:line="360" w:lineRule="atLeast"/>
      <w:jc w:val="both"/>
      <w:textAlignment w:val="baseline"/>
    </w:pPr>
  </w:style>
  <w:style w:type="character" w:customStyle="1" w:styleId="indexnewstext">
    <w:name w:val="indexnewstext"/>
    <w:basedOn w:val="Domylnaczcionkaakapitu"/>
    <w:rsid w:val="00B50E88"/>
  </w:style>
  <w:style w:type="paragraph" w:customStyle="1" w:styleId="Default">
    <w:name w:val="Default"/>
    <w:rsid w:val="002515D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0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335779"/>
    <w:pPr>
      <w:widowControl w:val="0"/>
      <w:autoSpaceDE w:val="0"/>
      <w:autoSpaceDN w:val="0"/>
    </w:pPr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1859"/>
    <w:rPr>
      <w:rFonts w:eastAsia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85A1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85A1B"/>
    <w:rPr>
      <w:rFonts w:eastAsia="Times New Roman"/>
      <w:sz w:val="16"/>
      <w:szCs w:val="16"/>
      <w:lang w:eastAsia="pl-PL"/>
    </w:rPr>
  </w:style>
  <w:style w:type="character" w:styleId="Hipercze">
    <w:name w:val="Hyperlink"/>
    <w:unhideWhenUsed/>
    <w:rsid w:val="001C2BDF"/>
    <w:rPr>
      <w:color w:val="0000FF"/>
      <w:u w:val="single"/>
    </w:rPr>
  </w:style>
  <w:style w:type="character" w:customStyle="1" w:styleId="st">
    <w:name w:val="st"/>
    <w:basedOn w:val="Domylnaczcionkaakapitu"/>
    <w:rsid w:val="00554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84D83-C25E-4B28-8436-8B8F278D8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2704</TotalTime>
  <Pages>11</Pages>
  <Words>3786</Words>
  <Characters>22718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Kaczmarczyk</dc:creator>
  <cp:lastModifiedBy>Alina Kaczmarczyk</cp:lastModifiedBy>
  <cp:revision>103</cp:revision>
  <cp:lastPrinted>2018-04-24T20:45:00Z</cp:lastPrinted>
  <dcterms:created xsi:type="dcterms:W3CDTF">2017-04-04T12:25:00Z</dcterms:created>
  <dcterms:modified xsi:type="dcterms:W3CDTF">2018-04-27T08:53:00Z</dcterms:modified>
</cp:coreProperties>
</file>