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Cs w:val="24"/>
        </w:rPr>
      </w:pPr>
      <w:r>
        <w:rPr>
          <w:b/>
        </w:rPr>
        <w:tab/>
        <w:tab/>
        <w:tab/>
        <w:tab/>
      </w:r>
      <w:r>
        <w:rPr>
          <w:b/>
          <w:szCs w:val="24"/>
        </w:rPr>
        <w:tab/>
        <w:t xml:space="preserve">    </w:t>
      </w:r>
    </w:p>
    <w:p>
      <w:pPr>
        <w:pStyle w:val="Normal"/>
        <w:rPr>
          <w:b/>
          <w:b/>
          <w:szCs w:val="24"/>
        </w:rPr>
      </w:pPr>
      <w:r>
        <w:rPr>
          <w:b/>
          <w:szCs w:val="24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-374015</wp:posOffset>
            </wp:positionH>
            <wp:positionV relativeFrom="paragraph">
              <wp:posOffset>179705</wp:posOffset>
            </wp:positionV>
            <wp:extent cx="6743700" cy="526415"/>
            <wp:effectExtent l="0" t="0" r="0" b="0"/>
            <wp:wrapSquare wrapText="bothSides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2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  <w:szCs w:val="24"/>
        </w:rPr>
      </w:pPr>
      <w:r>
        <w:rPr>
          <w:b/>
          <w:szCs w:val="24"/>
        </w:rPr>
      </w:r>
      <w:bookmarkStart w:id="0" w:name="_GoBack"/>
      <w:bookmarkStart w:id="1" w:name="_GoBack"/>
      <w:bookmarkEnd w:id="1"/>
    </w:p>
    <w:p>
      <w:pPr>
        <w:pStyle w:val="Normal"/>
        <w:rPr>
          <w:szCs w:val="24"/>
        </w:rPr>
      </w:pPr>
      <w:r>
        <w:rPr>
          <w:szCs w:val="24"/>
        </w:rPr>
        <w:t>Proszowice, 07.05 2019 r.</w:t>
      </w:r>
    </w:p>
    <w:p>
      <w:pPr>
        <w:pStyle w:val="Normal"/>
        <w:rPr>
          <w:sz w:val="16"/>
        </w:rPr>
      </w:pPr>
      <w:r>
        <w:rPr>
          <w:sz w:val="16"/>
        </w:rPr>
      </w:r>
    </w:p>
    <w:tbl>
      <w:tblPr>
        <w:tblW w:w="9226" w:type="dxa"/>
        <w:jc w:val="left"/>
        <w:tblInd w:w="0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top w:w="0" w:type="dxa"/>
          <w:left w:w="62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5031"/>
        <w:gridCol w:w="708"/>
        <w:gridCol w:w="3487"/>
      </w:tblGrid>
      <w:tr>
        <w:trPr>
          <w:trHeight w:val="1376" w:hRule="atLeast"/>
        </w:trPr>
        <w:tc>
          <w:tcPr>
            <w:tcW w:w="50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INFORMACJA O WYBORZE</w:t>
            </w:r>
          </w:p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NAJKORZYSTNIEJSZEJ OFERTY</w:t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08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  <w:insideH w:val="single" w:sz="6" w:space="0" w:color="00000A"/>
              <w:insideV w:val="single" w:sz="6" w:space="0" w:color="00000A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sz w:val="20"/>
              </w:rPr>
            </w:pPr>
            <w:r>
              <w:rPr>
                <w:sz w:val="20"/>
              </w:rPr>
            </w:r>
          </w:p>
          <w:p>
            <w:pPr>
              <w:pStyle w:val="Normal"/>
              <w:jc w:val="center"/>
              <w:rPr>
                <w:i/>
                <w:i/>
                <w:sz w:val="20"/>
              </w:rPr>
            </w:pPr>
            <w:r>
              <w:rPr>
                <w:i/>
                <w:sz w:val="20"/>
              </w:rPr>
              <w:t>(pieczęć Zamawiającego)</w:t>
            </w:r>
          </w:p>
        </w:tc>
      </w:tr>
    </w:tbl>
    <w:p>
      <w:pPr>
        <w:pStyle w:val="Normal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ind w:left="1416" w:hanging="1416"/>
        <w:jc w:val="both"/>
        <w:rPr>
          <w:szCs w:val="24"/>
        </w:rPr>
      </w:pPr>
      <w:r>
        <w:rPr>
          <w:szCs w:val="24"/>
          <w:u w:val="single"/>
        </w:rPr>
        <w:t>dotyczy:</w:t>
      </w:r>
      <w:r>
        <w:rPr>
          <w:szCs w:val="24"/>
        </w:rPr>
        <w:tab/>
      </w:r>
      <w:r>
        <w:rPr>
          <w:b/>
          <w:szCs w:val="24"/>
        </w:rPr>
        <w:t>postępowania o udzielenie zamówienia publicznego w trybie przetargu nieograniczonego na rozbudowę oczyszczalni ścieków w Proszowicach w ramach RPO WM na lata 2014 – 2020 Oś. 5 Ochrona Środowiska. Działanie 5.3 Ochrona zasobów wodnych. Poddziałanie 5.3.2 Gospodarka wodno-kanalizacyjna</w:t>
      </w:r>
    </w:p>
    <w:p>
      <w:pPr>
        <w:pStyle w:val="Normal"/>
        <w:jc w:val="both"/>
        <w:rPr>
          <w:szCs w:val="24"/>
        </w:rPr>
      </w:pPr>
      <w:r>
        <w:rPr>
          <w:szCs w:val="24"/>
        </w:rPr>
      </w:r>
    </w:p>
    <w:p>
      <w:pPr>
        <w:pStyle w:val="Normal"/>
        <w:widowControl w:val="false"/>
        <w:jc w:val="both"/>
        <w:rPr>
          <w:szCs w:val="24"/>
        </w:rPr>
      </w:pPr>
      <w:r>
        <w:rPr/>
        <w:t xml:space="preserve">Na podstawie art. 92 ust. 1 ustawy z dnia 29 stycznia 2004 r. – Prawo zamówień publicznych (Dz. U. z 2018 r. poz. 1986 z późn. zm.) (dalej „ustawa”) </w:t>
      </w:r>
      <w:r>
        <w:rPr>
          <w:szCs w:val="24"/>
        </w:rPr>
        <w:t>Zamawiający – Gmina Proszowice</w:t>
      </w:r>
      <w:r>
        <w:rPr/>
        <w:t xml:space="preserve"> </w:t>
      </w:r>
      <w:r>
        <w:rPr>
          <w:szCs w:val="24"/>
        </w:rPr>
        <w:t xml:space="preserve">informuje, że w postępowaniu o udzielenie zamówienia publicznego w </w:t>
      </w:r>
      <w:r>
        <w:rPr/>
        <w:t xml:space="preserve">trybie przetargu nieograniczonego na </w:t>
      </w:r>
      <w:r>
        <w:rPr>
          <w:szCs w:val="24"/>
        </w:rPr>
        <w:t>rozbudowę oczyszczalni ścieków w Proszowicach w ramach RPO WM na lata 2014 – 2020 Oś. 5 Ochrona Środowiska. Działanie 5.3 Ochrona zasobów wodnych. Poddziałanie 5.3.2 Gospodarka wodno-kanalizacyjna</w:t>
      </w:r>
      <w:r>
        <w:rPr>
          <w:bCs/>
          <w:iCs/>
        </w:rPr>
        <w:t xml:space="preserve"> </w:t>
      </w:r>
      <w:r>
        <w:rPr/>
        <w:t>zostały złożone 2 oferty</w:t>
      </w:r>
      <w:r>
        <w:rPr>
          <w:szCs w:val="24"/>
        </w:rPr>
        <w:t>: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14" w:type="dxa"/>
        <w:jc w:val="left"/>
        <w:tblInd w:w="7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0" w:type="dxa"/>
          <w:left w:w="65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4395"/>
        <w:gridCol w:w="1559"/>
        <w:gridCol w:w="1417"/>
        <w:gridCol w:w="1842"/>
      </w:tblGrid>
      <w:tr>
        <w:trPr>
          <w:trHeight w:val="306" w:hRule="atLeast"/>
          <w:cantSplit w:val="true"/>
        </w:trPr>
        <w:tc>
          <w:tcPr>
            <w:tcW w:w="439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uppressAutoHyphens w:val="true"/>
              <w:snapToGrid w:val="false"/>
              <w:jc w:val="center"/>
              <w:rPr>
                <w:szCs w:val="24"/>
                <w:lang w:eastAsia="ar-SA"/>
              </w:rPr>
            </w:pPr>
            <w:r>
              <w:rPr>
                <w:szCs w:val="24"/>
              </w:rPr>
              <w:t>Firma i adres Wykonawcy</w:t>
            </w:r>
          </w:p>
        </w:tc>
        <w:tc>
          <w:tcPr>
            <w:tcW w:w="297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w kryterium: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łącznie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pkt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 xml:space="preserve"> </w:t>
            </w:r>
            <w:r>
              <w:rPr>
                <w:b w:val="false"/>
                <w:szCs w:val="24"/>
                <w:lang w:eastAsia="ar-SA"/>
              </w:rPr>
              <w:t>z uwzględnieniem wag kryteriów</w:t>
            </w:r>
          </w:p>
        </w:tc>
      </w:tr>
      <w:tr>
        <w:trPr>
          <w:trHeight w:val="306" w:hRule="atLeast"/>
          <w:cantSplit w:val="true"/>
        </w:trPr>
        <w:tc>
          <w:tcPr>
            <w:tcW w:w="4395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cena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[waga 60%]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pkt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okres gwarancji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[waga 40%]</w:t>
            </w:r>
          </w:p>
          <w:p>
            <w:pPr>
              <w:pStyle w:val="Tretekstu"/>
              <w:snapToGrid w:val="false"/>
              <w:jc w:val="center"/>
              <w:rPr>
                <w:b w:val="false"/>
                <w:b w:val="false"/>
                <w:szCs w:val="24"/>
                <w:lang w:eastAsia="ar-SA"/>
              </w:rPr>
            </w:pPr>
            <w:r>
              <w:rPr>
                <w:b w:val="false"/>
                <w:szCs w:val="24"/>
                <w:lang w:eastAsia="ar-SA"/>
              </w:rPr>
              <w:t>pkt</w:t>
            </w:r>
          </w:p>
        </w:tc>
        <w:tc>
          <w:tcPr>
            <w:tcW w:w="1842" w:type="dxa"/>
            <w:vMerge w:val="continue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  <w:lang w:eastAsia="ar-SA"/>
              </w:rPr>
            </w:pPr>
            <w:r>
              <w:rPr>
                <w:szCs w:val="24"/>
                <w:lang w:eastAsia="ar-SA"/>
              </w:rPr>
            </w:r>
          </w:p>
        </w:tc>
      </w:tr>
      <w:tr>
        <w:trPr>
          <w:trHeight w:val="746" w:hRule="atLeast"/>
          <w:cantSplit w:val="true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rPr>
                <w:szCs w:val="24"/>
              </w:rPr>
            </w:pPr>
            <w:r>
              <w:rPr>
                <w:szCs w:val="24"/>
              </w:rPr>
              <w:t xml:space="preserve">Firma Gutkowski Jan Gutkowski </w:t>
            </w:r>
          </w:p>
          <w:p>
            <w:pPr>
              <w:pStyle w:val="Normal"/>
              <w:spacing w:lineRule="auto" w:line="276"/>
              <w:rPr/>
            </w:pPr>
            <w:r>
              <w:rPr>
                <w:szCs w:val="24"/>
              </w:rPr>
              <w:t>ul. 17 Stycznia 92, 64-100 Leszno</w:t>
            </w:r>
          </w:p>
        </w:tc>
        <w:tc>
          <w:tcPr>
            <w:tcW w:w="481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160"/>
              <w:jc w:val="center"/>
              <w:rPr>
                <w:szCs w:val="24"/>
              </w:rPr>
            </w:pPr>
            <w:r>
              <w:rPr>
                <w:szCs w:val="24"/>
              </w:rPr>
              <w:t>oferta odrzucona</w:t>
            </w:r>
          </w:p>
        </w:tc>
      </w:tr>
      <w:tr>
        <w:trPr>
          <w:trHeight w:val="746" w:hRule="atLeast"/>
          <w:cantSplit w:val="true"/>
        </w:trPr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tabs>
                <w:tab w:val="left" w:pos="142" w:leader="none"/>
              </w:tabs>
              <w:ind w:right="17" w:hanging="0"/>
              <w:rPr/>
            </w:pPr>
            <w:r>
              <w:rPr>
                <w:szCs w:val="24"/>
              </w:rPr>
              <w:t>HMK Sp. z o.o. ul. Towarowa 15, 44-335 Jastrzębie -Zdrój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vAlign w:val="cente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color w:val="00000A"/>
                <w:szCs w:val="24"/>
              </w:rPr>
            </w:pPr>
            <w:r>
              <w:rPr>
                <w:b/>
                <w:color w:val="00000A"/>
                <w:szCs w:val="24"/>
              </w:rPr>
            </w:r>
          </w:p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color w:val="00000A"/>
                <w:szCs w:val="24"/>
              </w:rPr>
            </w:pPr>
            <w:r>
              <w:rPr>
                <w:b/>
                <w:color w:val="00000A"/>
                <w:szCs w:val="24"/>
              </w:rPr>
              <w:t>40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</w:r>
          </w:p>
          <w:p>
            <w:pPr>
              <w:pStyle w:val="Normal"/>
              <w:spacing w:lineRule="auto" w:line="259" w:before="0" w:after="160"/>
              <w:jc w:val="center"/>
              <w:rPr>
                <w:b/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spacing w:lineRule="auto" w:line="276"/>
        <w:jc w:val="both"/>
        <w:rPr>
          <w:szCs w:val="24"/>
        </w:rPr>
      </w:pPr>
      <w:r>
        <w:rPr/>
        <w:t xml:space="preserve">Jako najkorzystniejsza została wybrana oferta złożona </w:t>
      </w:r>
      <w:r>
        <w:rPr>
          <w:b/>
        </w:rPr>
        <w:t xml:space="preserve">przez </w:t>
      </w:r>
      <w:r>
        <w:rPr>
          <w:szCs w:val="24"/>
        </w:rPr>
        <w:t>HMK Sp. z o.o. ul. Towarowa 15, 44-335 Jastrzębie -Zdrój, która uzyskała największą liczbę punktów.</w:t>
      </w:r>
    </w:p>
    <w:p>
      <w:pPr>
        <w:pStyle w:val="Normal"/>
        <w:jc w:val="both"/>
        <w:rPr>
          <w:szCs w:val="24"/>
        </w:rPr>
      </w:pPr>
      <w:r>
        <w:rPr>
          <w:szCs w:val="24"/>
        </w:rPr>
        <w:t>Zamawiający odrzucił ofertę Wykonawcy – Firma Gutkowski Jan Gutkowski, ul. 17 Stycznia 92, 64-100 Leszno na podstawie art. 89 ust. 1 pkt 7a ustawy. Zamawiający wystąpił do Wykonawców o wyrażenie zgody na przedłużenie terminu związania ofertą na podstawie art. 85 ust. 2 ustawy. Wykonawca nie wyraził zgody na przedłużenie terminu związania ofertą.</w:t>
      </w:r>
    </w:p>
    <w:p>
      <w:pPr>
        <w:pStyle w:val="Normal"/>
        <w:spacing w:before="120" w:after="0"/>
        <w:ind w:left="4536" w:hanging="0"/>
        <w:jc w:val="center"/>
        <w:rPr>
          <w:szCs w:val="24"/>
        </w:rPr>
      </w:pPr>
      <w:r>
        <w:rPr>
          <w:szCs w:val="24"/>
        </w:rPr>
        <w:t xml:space="preserve"> </w:t>
      </w:r>
      <w:r>
        <w:rPr>
          <w:szCs w:val="24"/>
        </w:rPr>
        <w:t xml:space="preserve">Z up. </w:t>
      </w:r>
      <w:r>
        <w:rPr>
          <w:szCs w:val="24"/>
        </w:rPr>
        <w:t>Burmistrz</w:t>
      </w:r>
      <w:r>
        <w:rPr>
          <w:szCs w:val="24"/>
        </w:rPr>
        <w:t>a</w:t>
      </w:r>
      <w:r>
        <w:rPr>
          <w:szCs w:val="24"/>
        </w:rPr>
        <w:t xml:space="preserve"> Gminy </w:t>
        <w:br/>
        <w:t xml:space="preserve">i Miasta Proszowice  </w:t>
      </w:r>
    </w:p>
    <w:p>
      <w:pPr>
        <w:pStyle w:val="Normal"/>
        <w:spacing w:before="120" w:after="0"/>
        <w:ind w:left="4536" w:hanging="0"/>
        <w:jc w:val="center"/>
        <w:rPr/>
      </w:pPr>
      <w:r>
        <w:rPr>
          <w:szCs w:val="24"/>
        </w:rPr>
        <w:t>Zbigniew Nowak</w:t>
      </w:r>
    </w:p>
    <w:sectPr>
      <w:headerReference w:type="default" r:id="rId3"/>
      <w:type w:val="nextPage"/>
      <w:pgSz w:w="11906" w:h="16838"/>
      <w:pgMar w:left="1417" w:right="1417" w:header="708" w:top="1417" w:footer="0" w:bottom="1417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>
        <w:b/>
        <w:i/>
        <w:szCs w:val="24"/>
      </w:rPr>
      <w:t>znak sprawy</w:t>
    </w:r>
    <w:r>
      <w:rPr>
        <w:b/>
        <w:szCs w:val="24"/>
      </w:rPr>
      <w:t>: WIP.271.3.2019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 w:val="24"/>
        <w:szCs w:val="24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Document Map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8418a"/>
    <w:pPr>
      <w:widowControl/>
      <w:bidi w:val="0"/>
      <w:jc w:val="left"/>
    </w:pPr>
    <w:rPr>
      <w:rFonts w:eastAsia="Times New Roman" w:ascii="Times New Roman" w:hAnsi="Times New Roman" w:cs="Times New Roman"/>
      <w:color w:val="auto"/>
      <w:kern w:val="0"/>
      <w:sz w:val="24"/>
      <w:szCs w:val="20"/>
      <w:lang w:eastAsia="pl-PL" w:val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odstawowyZnak" w:customStyle="1">
    <w:name w:val="Tekst podstawowy Znak"/>
    <w:basedOn w:val="DefaultParagraphFont"/>
    <w:link w:val="Tekstpodstawowy"/>
    <w:qFormat/>
    <w:rsid w:val="0008418a"/>
    <w:rPr>
      <w:rFonts w:eastAsia="Times New Roman"/>
      <w:b/>
      <w:szCs w:val="20"/>
      <w:lang w:eastAsia="pl-PL"/>
    </w:rPr>
  </w:style>
  <w:style w:type="character" w:styleId="StopkaZnak" w:customStyle="1">
    <w:name w:val="Stopka Znak"/>
    <w:basedOn w:val="DefaultParagraphFont"/>
    <w:link w:val="Stopka"/>
    <w:qFormat/>
    <w:rsid w:val="0008418a"/>
    <w:rPr>
      <w:rFonts w:eastAsia="Times New Roman"/>
      <w:szCs w:val="20"/>
      <w:lang w:eastAsia="pl-PL"/>
    </w:rPr>
  </w:style>
  <w:style w:type="character" w:styleId="Pagenumber">
    <w:name w:val="page number"/>
    <w:basedOn w:val="DefaultParagraphFont"/>
    <w:qFormat/>
    <w:rsid w:val="0008418a"/>
    <w:rPr/>
  </w:style>
  <w:style w:type="character" w:styleId="Tekstpodstawowy2Znak" w:customStyle="1">
    <w:name w:val="Tekst podstawowy 2 Znak"/>
    <w:basedOn w:val="DefaultParagraphFont"/>
    <w:link w:val="Tekstpodstawowy2"/>
    <w:uiPriority w:val="99"/>
    <w:semiHidden/>
    <w:qFormat/>
    <w:rsid w:val="00ac35bd"/>
    <w:rPr>
      <w:rFonts w:eastAsia="Times New Roman"/>
      <w:szCs w:val="20"/>
      <w:lang w:eastAsia="pl-PL"/>
    </w:rPr>
  </w:style>
  <w:style w:type="character" w:styleId="MapadokumentuZnak" w:customStyle="1">
    <w:name w:val="Mapa dokumentu Znak"/>
    <w:basedOn w:val="DefaultParagraphFont"/>
    <w:link w:val="Mapadokumentu"/>
    <w:semiHidden/>
    <w:qFormat/>
    <w:rsid w:val="00ac35bd"/>
    <w:rPr>
      <w:rFonts w:ascii="Tahoma" w:hAnsi="Tahoma" w:eastAsia="Times New Roman"/>
      <w:sz w:val="20"/>
      <w:szCs w:val="20"/>
      <w:shd w:fill="000080" w:val="clear"/>
      <w:lang w:eastAsia="pl-PL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5f1c2e"/>
    <w:rPr>
      <w:rFonts w:eastAsia="Times New Roman"/>
      <w:szCs w:val="20"/>
      <w:lang w:eastAsia="pl-P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link w:val="TekstpodstawowyZnak"/>
    <w:rsid w:val="0008418a"/>
    <w:pPr>
      <w:jc w:val="both"/>
    </w:pPr>
    <w:rPr>
      <w:b/>
    </w:rPr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Stopka">
    <w:name w:val="Footer"/>
    <w:basedOn w:val="Normal"/>
    <w:link w:val="StopkaZnak"/>
    <w:rsid w:val="0008418a"/>
    <w:pPr>
      <w:tabs>
        <w:tab w:val="center" w:pos="4536" w:leader="none"/>
        <w:tab w:val="right" w:pos="9072" w:leader="none"/>
      </w:tabs>
    </w:pPr>
    <w:rPr/>
  </w:style>
  <w:style w:type="paragraph" w:styleId="Tekstpodstawowy21" w:customStyle="1">
    <w:name w:val="Tekst podstawowy 21"/>
    <w:basedOn w:val="Normal"/>
    <w:qFormat/>
    <w:rsid w:val="0008418a"/>
    <w:pPr>
      <w:jc w:val="center"/>
    </w:pPr>
    <w:rPr>
      <w:b/>
      <w:sz w:val="36"/>
    </w:rPr>
  </w:style>
  <w:style w:type="paragraph" w:styleId="BodyText2">
    <w:name w:val="Body Text 2"/>
    <w:basedOn w:val="Normal"/>
    <w:link w:val="Tekstpodstawowy2Znak"/>
    <w:uiPriority w:val="99"/>
    <w:semiHidden/>
    <w:unhideWhenUsed/>
    <w:qFormat/>
    <w:rsid w:val="00ac35bd"/>
    <w:pPr>
      <w:spacing w:lineRule="auto" w:line="480" w:before="0" w:after="120"/>
    </w:pPr>
    <w:rPr/>
  </w:style>
  <w:style w:type="paragraph" w:styleId="DocumentMap">
    <w:name w:val="Document Map"/>
    <w:basedOn w:val="Normal"/>
    <w:link w:val="MapadokumentuZnak"/>
    <w:semiHidden/>
    <w:qFormat/>
    <w:rsid w:val="00ac35bd"/>
    <w:pPr>
      <w:shd w:val="clear" w:color="auto" w:fill="000080"/>
    </w:pPr>
    <w:rPr>
      <w:rFonts w:ascii="Tahoma" w:hAnsi="Tahoma"/>
      <w:sz w:val="20"/>
    </w:rPr>
  </w:style>
  <w:style w:type="paragraph" w:styleId="Gwka">
    <w:name w:val="Header"/>
    <w:basedOn w:val="Normal"/>
    <w:link w:val="NagwekZnak"/>
    <w:uiPriority w:val="99"/>
    <w:unhideWhenUsed/>
    <w:rsid w:val="005f1c2e"/>
    <w:pPr>
      <w:tabs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56DEA-FAF4-4F82-8BC4-AA3A7523F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Application>LibreOffice/6.0.3.2$Windows_X86_64 LibreOffice_project/8f48d515416608e3a835360314dac7e47fd0b821</Application>
  <Pages>1</Pages>
  <Words>253</Words>
  <Characters>1513</Characters>
  <CharactersWithSpaces>1757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2016-12-22T10:23:00Z</dcterms:created>
  <dc:creator>Alina Kaczmarczyk</dc:creator>
  <dc:description/>
  <dc:language>pl-PL</dc:language>
  <cp:lastModifiedBy/>
  <cp:lastPrinted>2019-05-07T09:12:48Z</cp:lastPrinted>
  <dcterms:modified xsi:type="dcterms:W3CDTF">2019-05-07T09:12:55Z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