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szCs w:val="24"/>
        </w:rPr>
      </w:pPr>
      <w:r>
        <w:rPr>
          <w:b/>
        </w:rPr>
        <w:tab/>
      </w:r>
      <w:r>
        <w:rPr>
          <w:b/>
          <w:szCs w:val="24"/>
        </w:rPr>
        <w:t xml:space="preserve">    </w:t>
      </w:r>
    </w:p>
    <w:p>
      <w:pPr>
        <w:pStyle w:val="Normal"/>
        <w:rPr>
          <w:szCs w:val="24"/>
        </w:rPr>
      </w:pPr>
      <w:r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-374015</wp:posOffset>
            </wp:positionH>
            <wp:positionV relativeFrom="paragraph">
              <wp:posOffset>179705</wp:posOffset>
            </wp:positionV>
            <wp:extent cx="6743700" cy="526415"/>
            <wp:effectExtent l="0" t="0" r="0" b="0"/>
            <wp:wrapSquare wrapText="bothSides"/>
            <wp:docPr id="1" name="Obraz 4" descr="Zestawienie znaków: logotyp Fuduszy Europejskich z podpisem Program Regionalny, logotyp województwa małopolskiego oraz logo Unii Europejskiej z podpisem Europejski Fundusz Rozwoju Regional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4" descr="Zestawienie znaków: logotyp Fuduszy Europejskich z podpisem Program Regionalny, logotyp województwa małopolskiego oraz logo Unii Europejskiej z podpisem Europejski Fundusz Rozwoju Regionalnego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2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Cs w:val="24"/>
        </w:rPr>
        <w:t>z</w:t>
      </w:r>
      <w:r>
        <w:rPr>
          <w:b/>
          <w:szCs w:val="24"/>
        </w:rPr>
        <w:t xml:space="preserve">nak sprawy: WIP.271.15.2019 </w:t>
        <w:tab/>
        <w:tab/>
        <w:tab/>
        <w:tab/>
        <w:tab/>
      </w:r>
      <w:r>
        <w:rPr>
          <w:szCs w:val="24"/>
        </w:rPr>
        <w:t>Proszowice, 25.10.2019 r.</w:t>
      </w:r>
    </w:p>
    <w:p>
      <w:pPr>
        <w:pStyle w:val="Normal"/>
        <w:rPr>
          <w:sz w:val="16"/>
        </w:rPr>
      </w:pPr>
      <w:r>
        <w:rPr>
          <w:sz w:val="16"/>
        </w:rPr>
      </w:r>
    </w:p>
    <w:tbl>
      <w:tblPr>
        <w:tblW w:w="9226" w:type="dxa"/>
        <w:jc w:val="left"/>
        <w:tblInd w:w="0" w:type="dxa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top w:w="0" w:type="dxa"/>
          <w:left w:w="62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5031"/>
        <w:gridCol w:w="708"/>
        <w:gridCol w:w="3487"/>
      </w:tblGrid>
      <w:tr>
        <w:trPr>
          <w:trHeight w:val="1399" w:hRule="atLeast"/>
        </w:trPr>
        <w:tc>
          <w:tcPr>
            <w:tcW w:w="50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INFORMACJA O WYBORZE</w:t>
            </w:r>
          </w:p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NAJKORZYSTNIEJSZEJ OFERTY</w:t>
            </w:r>
          </w:p>
          <w:p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708" w:type="dxa"/>
            <w:tcBorders/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4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Normal"/>
              <w:jc w:val="center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(pieczęć Zamawiającego)</w:t>
            </w:r>
          </w:p>
        </w:tc>
      </w:tr>
    </w:tbl>
    <w:p>
      <w:pPr>
        <w:pStyle w:val="Normal"/>
        <w:jc w:val="both"/>
        <w:rPr>
          <w:szCs w:val="24"/>
        </w:rPr>
      </w:pPr>
      <w:r>
        <w:rPr>
          <w:szCs w:val="24"/>
        </w:rPr>
      </w:r>
    </w:p>
    <w:p>
      <w:pPr>
        <w:pStyle w:val="Normal"/>
        <w:widowControl w:val="false"/>
        <w:ind w:left="1416" w:hanging="1416"/>
        <w:jc w:val="both"/>
        <w:rPr>
          <w:szCs w:val="24"/>
        </w:rPr>
      </w:pPr>
      <w:r>
        <w:rPr>
          <w:szCs w:val="24"/>
          <w:u w:val="single"/>
        </w:rPr>
        <w:t>dotyczy:</w:t>
      </w:r>
      <w:r>
        <w:rPr>
          <w:szCs w:val="24"/>
        </w:rPr>
        <w:tab/>
      </w:r>
      <w:r>
        <w:rPr>
          <w:b/>
          <w:szCs w:val="24"/>
        </w:rPr>
        <w:t xml:space="preserve">postępowania o udzielenie zamówienia publicznego w trybie przetargu nieograniczonego na zagospodarowanie Parku Miejskiego w Proszowicach w ramach projektu „Przestrzenie czasu wolnego w mieście Proszowice – obszar sportu i rekreacji” Działanie 11.1 Rewitalizacja miast </w:t>
      </w:r>
      <w:r>
        <w:rPr>
          <w:b/>
          <w:bCs/>
          <w:szCs w:val="24"/>
          <w:lang w:eastAsia="en-US"/>
        </w:rPr>
        <w:t>RPO WM na lata 2014-2020</w:t>
      </w:r>
    </w:p>
    <w:p>
      <w:pPr>
        <w:pStyle w:val="Normal"/>
        <w:jc w:val="both"/>
        <w:rPr>
          <w:szCs w:val="24"/>
        </w:rPr>
      </w:pPr>
      <w:r>
        <w:rPr>
          <w:szCs w:val="24"/>
        </w:rPr>
      </w:r>
    </w:p>
    <w:p>
      <w:pPr>
        <w:pStyle w:val="Normal"/>
        <w:widowControl w:val="false"/>
        <w:jc w:val="both"/>
        <w:rPr>
          <w:szCs w:val="24"/>
        </w:rPr>
      </w:pPr>
      <w:r>
        <w:rPr/>
        <w:t xml:space="preserve">Na podstawie art. 92 ust. 1 ustawy z dnia 29 stycznia 2004 r. – Prawo zamówień publicznych (Dz. U. z 2019 r. poz. 1843) </w:t>
      </w:r>
      <w:r>
        <w:rPr>
          <w:szCs w:val="24"/>
        </w:rPr>
        <w:t>Zamawiający – Gmina Proszowice</w:t>
      </w:r>
      <w:r>
        <w:rPr/>
        <w:t xml:space="preserve"> </w:t>
      </w:r>
      <w:r>
        <w:rPr>
          <w:szCs w:val="24"/>
        </w:rPr>
        <w:t xml:space="preserve">informuje, że w postępowaniu o udzielenie zamówienia publicznego w </w:t>
      </w:r>
      <w:r>
        <w:rPr/>
        <w:t xml:space="preserve">trybie przetargu nieograniczonego na </w:t>
      </w:r>
      <w:r>
        <w:rPr>
          <w:szCs w:val="24"/>
        </w:rPr>
        <w:t xml:space="preserve">zagospodarowanie Parku Miejskiego w Proszowicach w ramach projektu „Przestrzenie czasu wolnego w mieście Proszowice – obszar sportu i rekreacji” Działanie 11.1 Rewitalizacja miast </w:t>
      </w:r>
      <w:r>
        <w:rPr>
          <w:bCs/>
          <w:szCs w:val="24"/>
          <w:lang w:eastAsia="en-US"/>
        </w:rPr>
        <w:t>RPO WM na lata 2014-2020</w:t>
      </w:r>
      <w:r>
        <w:rPr>
          <w:bCs/>
          <w:iCs/>
        </w:rPr>
        <w:t xml:space="preserve"> </w:t>
      </w:r>
      <w:r>
        <w:rPr/>
        <w:t>zostały złożone 4 oferty</w:t>
      </w:r>
      <w:r>
        <w:rPr>
          <w:szCs w:val="24"/>
        </w:rPr>
        <w:t>.</w:t>
      </w:r>
    </w:p>
    <w:p>
      <w:pPr>
        <w:pStyle w:val="Normal"/>
        <w:rPr/>
      </w:pPr>
      <w:r>
        <w:rPr/>
      </w:r>
    </w:p>
    <w:p>
      <w:pPr>
        <w:pStyle w:val="Normal"/>
        <w:rPr>
          <w:szCs w:val="24"/>
        </w:rPr>
      </w:pPr>
      <w:r>
        <w:rPr/>
        <w:t xml:space="preserve">Jako najkorzystniejsza została wybrana oferta złożona </w:t>
      </w:r>
      <w:r>
        <w:rPr>
          <w:b/>
        </w:rPr>
        <w:t xml:space="preserve">przez </w:t>
      </w:r>
      <w:r>
        <w:rPr>
          <w:b/>
          <w:szCs w:val="24"/>
        </w:rPr>
        <w:t>SORTED Sp. z o.o., Chyliczki, ul. Wschodnia 27B, 05-500 Piaseczno</w:t>
      </w:r>
      <w:r>
        <w:rPr>
          <w:szCs w:val="24"/>
        </w:rPr>
        <w:t>, która uzyskała największą liczbę punktów.</w:t>
      </w:r>
    </w:p>
    <w:p>
      <w:pPr>
        <w:pStyle w:val="Normal"/>
        <w:widowControl w:val="false"/>
        <w:jc w:val="both"/>
        <w:rPr>
          <w:szCs w:val="24"/>
        </w:rPr>
      </w:pPr>
      <w:r>
        <w:rPr>
          <w:szCs w:val="24"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14" w:type="dxa"/>
        <w:jc w:val="left"/>
        <w:tblInd w:w="7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top w:w="0" w:type="dxa"/>
          <w:left w:w="65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4395"/>
        <w:gridCol w:w="1559"/>
        <w:gridCol w:w="1417"/>
        <w:gridCol w:w="1842"/>
      </w:tblGrid>
      <w:tr>
        <w:trPr>
          <w:trHeight w:val="306" w:hRule="atLeast"/>
          <w:cantSplit w:val="true"/>
        </w:trPr>
        <w:tc>
          <w:tcPr>
            <w:tcW w:w="439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uppressAutoHyphens w:val="true"/>
              <w:snapToGrid w:val="false"/>
              <w:jc w:val="center"/>
              <w:rPr>
                <w:szCs w:val="24"/>
                <w:lang w:eastAsia="ar-SA"/>
              </w:rPr>
            </w:pPr>
            <w:r>
              <w:rPr>
                <w:szCs w:val="24"/>
              </w:rPr>
              <w:t>Firma i adres Wykonawcy</w:t>
            </w:r>
          </w:p>
        </w:tc>
        <w:tc>
          <w:tcPr>
            <w:tcW w:w="29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Tretekstu"/>
              <w:snapToGrid w:val="false"/>
              <w:jc w:val="center"/>
              <w:rPr>
                <w:b w:val="false"/>
                <w:b w:val="false"/>
                <w:szCs w:val="24"/>
                <w:lang w:eastAsia="ar-SA"/>
              </w:rPr>
            </w:pPr>
            <w:r>
              <w:rPr>
                <w:b w:val="false"/>
                <w:szCs w:val="24"/>
                <w:lang w:eastAsia="ar-SA"/>
              </w:rPr>
              <w:t>w kryterium: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Tretekstu"/>
              <w:snapToGrid w:val="false"/>
              <w:jc w:val="center"/>
              <w:rPr>
                <w:b w:val="false"/>
                <w:b w:val="false"/>
                <w:szCs w:val="24"/>
                <w:lang w:eastAsia="ar-SA"/>
              </w:rPr>
            </w:pPr>
            <w:r>
              <w:rPr>
                <w:b w:val="false"/>
                <w:szCs w:val="24"/>
                <w:lang w:eastAsia="ar-SA"/>
              </w:rPr>
              <w:t>łącznie</w:t>
            </w:r>
          </w:p>
          <w:p>
            <w:pPr>
              <w:pStyle w:val="Tretekstu"/>
              <w:snapToGrid w:val="false"/>
              <w:jc w:val="center"/>
              <w:rPr>
                <w:b w:val="false"/>
                <w:b w:val="false"/>
                <w:szCs w:val="24"/>
                <w:lang w:eastAsia="ar-SA"/>
              </w:rPr>
            </w:pPr>
            <w:r>
              <w:rPr>
                <w:b w:val="false"/>
                <w:szCs w:val="24"/>
                <w:lang w:eastAsia="ar-SA"/>
              </w:rPr>
              <w:t>pkt</w:t>
            </w:r>
          </w:p>
          <w:p>
            <w:pPr>
              <w:pStyle w:val="Tretekstu"/>
              <w:snapToGrid w:val="false"/>
              <w:jc w:val="center"/>
              <w:rPr>
                <w:b w:val="false"/>
                <w:b w:val="false"/>
                <w:szCs w:val="24"/>
                <w:lang w:eastAsia="ar-SA"/>
              </w:rPr>
            </w:pPr>
            <w:r>
              <w:rPr>
                <w:b w:val="false"/>
                <w:szCs w:val="24"/>
                <w:lang w:eastAsia="ar-SA"/>
              </w:rPr>
              <w:t xml:space="preserve"> </w:t>
            </w:r>
            <w:r>
              <w:rPr>
                <w:b w:val="false"/>
                <w:szCs w:val="24"/>
                <w:lang w:eastAsia="ar-SA"/>
              </w:rPr>
              <w:t>z uwzględnieniem wag kryteriów</w:t>
            </w:r>
          </w:p>
        </w:tc>
      </w:tr>
      <w:tr>
        <w:trPr>
          <w:trHeight w:val="306" w:hRule="atLeast"/>
          <w:cantSplit w:val="true"/>
        </w:trPr>
        <w:tc>
          <w:tcPr>
            <w:tcW w:w="4395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rPr>
                <w:szCs w:val="24"/>
                <w:lang w:eastAsia="ar-SA"/>
              </w:rPr>
            </w:pPr>
            <w:r>
              <w:rPr>
                <w:szCs w:val="24"/>
                <w:lang w:eastAsia="ar-SA"/>
              </w:rPr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Tretekstu"/>
              <w:snapToGrid w:val="false"/>
              <w:jc w:val="center"/>
              <w:rPr>
                <w:b w:val="false"/>
                <w:b w:val="false"/>
                <w:szCs w:val="24"/>
                <w:lang w:eastAsia="ar-SA"/>
              </w:rPr>
            </w:pPr>
            <w:r>
              <w:rPr>
                <w:b w:val="false"/>
                <w:szCs w:val="24"/>
                <w:lang w:eastAsia="ar-SA"/>
              </w:rPr>
              <w:t>cena</w:t>
            </w:r>
          </w:p>
          <w:p>
            <w:pPr>
              <w:pStyle w:val="Tretekstu"/>
              <w:snapToGrid w:val="false"/>
              <w:jc w:val="center"/>
              <w:rPr>
                <w:b w:val="false"/>
                <w:b w:val="false"/>
                <w:szCs w:val="24"/>
                <w:lang w:eastAsia="ar-SA"/>
              </w:rPr>
            </w:pPr>
            <w:r>
              <w:rPr>
                <w:b w:val="false"/>
                <w:szCs w:val="24"/>
                <w:lang w:eastAsia="ar-SA"/>
              </w:rPr>
              <w:t>[waga 60%]</w:t>
            </w:r>
          </w:p>
          <w:p>
            <w:pPr>
              <w:pStyle w:val="Tretekstu"/>
              <w:snapToGrid w:val="false"/>
              <w:jc w:val="center"/>
              <w:rPr>
                <w:b w:val="false"/>
                <w:b w:val="false"/>
                <w:szCs w:val="24"/>
                <w:lang w:eastAsia="ar-SA"/>
              </w:rPr>
            </w:pPr>
            <w:r>
              <w:rPr>
                <w:b w:val="false"/>
                <w:szCs w:val="24"/>
                <w:lang w:eastAsia="ar-SA"/>
              </w:rPr>
              <w:t>pkt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Tretekstu"/>
              <w:snapToGrid w:val="false"/>
              <w:jc w:val="center"/>
              <w:rPr>
                <w:b w:val="false"/>
                <w:b w:val="false"/>
                <w:szCs w:val="24"/>
                <w:lang w:eastAsia="ar-SA"/>
              </w:rPr>
            </w:pPr>
            <w:r>
              <w:rPr>
                <w:b w:val="false"/>
                <w:szCs w:val="24"/>
                <w:lang w:eastAsia="ar-SA"/>
              </w:rPr>
              <w:t>okres gwarancji</w:t>
            </w:r>
          </w:p>
          <w:p>
            <w:pPr>
              <w:pStyle w:val="Tretekstu"/>
              <w:snapToGrid w:val="false"/>
              <w:jc w:val="center"/>
              <w:rPr>
                <w:b w:val="false"/>
                <w:b w:val="false"/>
                <w:szCs w:val="24"/>
                <w:lang w:eastAsia="ar-SA"/>
              </w:rPr>
            </w:pPr>
            <w:r>
              <w:rPr>
                <w:b w:val="false"/>
                <w:szCs w:val="24"/>
                <w:lang w:eastAsia="ar-SA"/>
              </w:rPr>
              <w:t>[waga 40%]</w:t>
            </w:r>
          </w:p>
          <w:p>
            <w:pPr>
              <w:pStyle w:val="Tretekstu"/>
              <w:snapToGrid w:val="false"/>
              <w:jc w:val="center"/>
              <w:rPr>
                <w:b w:val="false"/>
                <w:b w:val="false"/>
                <w:szCs w:val="24"/>
                <w:lang w:eastAsia="ar-SA"/>
              </w:rPr>
            </w:pPr>
            <w:r>
              <w:rPr>
                <w:b w:val="false"/>
                <w:szCs w:val="24"/>
                <w:lang w:eastAsia="ar-SA"/>
              </w:rPr>
              <w:t>pkt</w:t>
            </w:r>
          </w:p>
        </w:tc>
        <w:tc>
          <w:tcPr>
            <w:tcW w:w="1842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rPr>
                <w:szCs w:val="24"/>
                <w:lang w:eastAsia="ar-SA"/>
              </w:rPr>
            </w:pPr>
            <w:r>
              <w:rPr>
                <w:szCs w:val="24"/>
                <w:lang w:eastAsia="ar-SA"/>
              </w:rPr>
            </w:r>
          </w:p>
        </w:tc>
      </w:tr>
      <w:tr>
        <w:trPr>
          <w:trHeight w:val="746" w:hRule="atLeast"/>
          <w:cantSplit w:val="true"/>
        </w:trPr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rPr>
                <w:b/>
                <w:b/>
                <w:szCs w:val="24"/>
              </w:rPr>
            </w:pPr>
            <w:r>
              <w:rPr>
                <w:b/>
                <w:szCs w:val="24"/>
              </w:rPr>
              <w:t>SORTED Sp. z o.o.</w:t>
            </w:r>
          </w:p>
          <w:p>
            <w:pPr>
              <w:pStyle w:val="Normal"/>
              <w:rPr>
                <w:b/>
                <w:b/>
                <w:szCs w:val="24"/>
              </w:rPr>
            </w:pPr>
            <w:r>
              <w:rPr>
                <w:b/>
                <w:szCs w:val="24"/>
              </w:rPr>
              <w:t>Chyliczki, ul. Wschodnia 27B</w:t>
            </w:r>
          </w:p>
          <w:p>
            <w:pPr>
              <w:pStyle w:val="Normal"/>
              <w:rPr>
                <w:b/>
                <w:b/>
                <w:szCs w:val="24"/>
              </w:rPr>
            </w:pPr>
            <w:r>
              <w:rPr>
                <w:b/>
                <w:szCs w:val="24"/>
              </w:rPr>
              <w:t>05-500 Piaseczno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59" w:before="0" w:after="160"/>
              <w:jc w:val="center"/>
              <w:rPr>
                <w:b/>
                <w:b/>
                <w:szCs w:val="24"/>
              </w:rPr>
            </w:pPr>
            <w:r>
              <w:rPr>
                <w:b/>
                <w:szCs w:val="24"/>
              </w:rPr>
              <w:t>60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59" w:before="0" w:after="160"/>
              <w:jc w:val="center"/>
              <w:rPr>
                <w:b/>
                <w:b/>
                <w:szCs w:val="24"/>
              </w:rPr>
            </w:pPr>
            <w:r>
              <w:rPr>
                <w:b/>
                <w:szCs w:val="24"/>
              </w:rPr>
              <w:t>40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59" w:before="0" w:after="160"/>
              <w:jc w:val="center"/>
              <w:rPr>
                <w:b/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</w:tr>
      <w:tr>
        <w:trPr>
          <w:trHeight w:val="746" w:hRule="atLeast"/>
          <w:cantSplit w:val="true"/>
        </w:trPr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Apis Polska Sp. z.o.o.</w:t>
            </w:r>
          </w:p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ul. 3 Maja 85</w:t>
            </w:r>
          </w:p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37-500 Jarosław</w:t>
            </w:r>
          </w:p>
        </w:tc>
        <w:tc>
          <w:tcPr>
            <w:tcW w:w="481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59" w:before="0" w:after="160"/>
              <w:jc w:val="center"/>
              <w:rPr>
                <w:szCs w:val="24"/>
              </w:rPr>
            </w:pPr>
            <w:r>
              <w:rPr>
                <w:szCs w:val="24"/>
              </w:rPr>
              <w:t>oferta odrzucona</w:t>
            </w:r>
          </w:p>
        </w:tc>
      </w:tr>
      <w:tr>
        <w:trPr>
          <w:trHeight w:val="746" w:hRule="atLeast"/>
          <w:cantSplit w:val="true"/>
        </w:trPr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Firma Budowlano Handlowo Usługowa „OPTIMUM”</w:t>
            </w:r>
          </w:p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Władysław Rakoczy z siedzibą w Boronice 63, 28-500 Kazimierza Wielka</w:t>
            </w:r>
          </w:p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</w:r>
          </w:p>
        </w:tc>
        <w:tc>
          <w:tcPr>
            <w:tcW w:w="481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59" w:before="0" w:after="160"/>
              <w:jc w:val="center"/>
              <w:rPr>
                <w:szCs w:val="24"/>
              </w:rPr>
            </w:pPr>
            <w:r>
              <w:rPr>
                <w:szCs w:val="24"/>
              </w:rPr>
              <w:t>wykonawca wykluczony</w:t>
            </w:r>
          </w:p>
          <w:p>
            <w:pPr>
              <w:pStyle w:val="Normal"/>
              <w:spacing w:lineRule="auto" w:line="259" w:before="0" w:after="160"/>
              <w:jc w:val="center"/>
              <w:rPr>
                <w:szCs w:val="24"/>
              </w:rPr>
            </w:pPr>
            <w:r>
              <w:rPr>
                <w:szCs w:val="24"/>
              </w:rPr>
              <w:t>oferta uznana za odrzuconą</w:t>
            </w:r>
          </w:p>
        </w:tc>
      </w:tr>
      <w:tr>
        <w:trPr>
          <w:trHeight w:val="746" w:hRule="atLeast"/>
          <w:cantSplit w:val="true"/>
        </w:trPr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Firma FRANCUZ Bogdan Francuz</w:t>
            </w:r>
          </w:p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Żębocin 24b</w:t>
            </w:r>
          </w:p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32-100 Proszowice</w:t>
            </w:r>
          </w:p>
        </w:tc>
        <w:tc>
          <w:tcPr>
            <w:tcW w:w="481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59" w:before="0" w:after="160"/>
              <w:jc w:val="center"/>
              <w:rPr>
                <w:szCs w:val="24"/>
              </w:rPr>
            </w:pPr>
            <w:r>
              <w:rPr>
                <w:szCs w:val="24"/>
              </w:rPr>
              <w:t>oferta odrzucona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rPr>
          <w:szCs w:val="24"/>
        </w:rPr>
      </w:pPr>
      <w:r>
        <w:rPr>
          <w:szCs w:val="24"/>
        </w:rPr>
        <w:t>Zamawiający wykluczył Wykonawcę - Firmę Budowlano Handlowo Usługową „OPTIMUM”</w:t>
      </w:r>
    </w:p>
    <w:p>
      <w:pPr>
        <w:pStyle w:val="Normal"/>
        <w:jc w:val="both"/>
        <w:rPr>
          <w:szCs w:val="24"/>
        </w:rPr>
      </w:pPr>
      <w:r>
        <w:rPr>
          <w:szCs w:val="24"/>
        </w:rPr>
        <w:t xml:space="preserve">Władysław Rakoczy, Boronice 63, 28-500 Kazimierza Wielka, na podstawie art. 24 ust. 1 pkt 12 ustawy. Oferta wykluczonego Wykonawcy na podstawie art. 24 ust. 4 ustawy, została uznana za odrzuconą. Wykonawca nie wykazał spełniania warunków udziału w postępowaniu. </w:t>
      </w:r>
    </w:p>
    <w:p>
      <w:pPr>
        <w:pStyle w:val="Normal"/>
        <w:jc w:val="both"/>
        <w:rPr>
          <w:szCs w:val="24"/>
        </w:rPr>
      </w:pPr>
      <w:r>
        <w:rPr>
          <w:szCs w:val="24"/>
        </w:rPr>
        <w:t xml:space="preserve">Zamawiający w prowadzonym postępowaniu wezwał Wykonawcę, którego oferta została uznana za najkorzystniejszą, na podstawie art. 26 ust. 2 ustawy do złożenia dokumentów. Wykonawca na wezwanie w wyznaczonym terminie nie złożył dokumentów. Zamawiający działając na podstawie art. 26 ust. 3 ustawy wezwał Wykonawcę do złożenia dokumentów. Wykonawca </w:t>
      </w:r>
      <w:bookmarkStart w:id="0" w:name="_GoBack"/>
      <w:bookmarkEnd w:id="0"/>
      <w:r>
        <w:rPr>
          <w:szCs w:val="24"/>
        </w:rPr>
        <w:t>nie złożył dokumentów. W związku z powyższym Zamawiający wykluczył Wykonawcę.</w:t>
      </w:r>
    </w:p>
    <w:p>
      <w:pPr>
        <w:pStyle w:val="Normal"/>
        <w:jc w:val="both"/>
        <w:rPr>
          <w:szCs w:val="24"/>
        </w:rPr>
      </w:pPr>
      <w:r>
        <w:rPr>
          <w:szCs w:val="24"/>
        </w:rPr>
      </w:r>
    </w:p>
    <w:p>
      <w:pPr>
        <w:pStyle w:val="Normal"/>
        <w:jc w:val="both"/>
        <w:rPr>
          <w:szCs w:val="24"/>
        </w:rPr>
      </w:pPr>
      <w:r>
        <w:rPr>
          <w:szCs w:val="24"/>
        </w:rPr>
        <w:t>Zamawiający odrzucił na podstawie art. 89 ust. 1 pkt 7a ustawy oferty złożone przez:</w:t>
      </w:r>
    </w:p>
    <w:p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Apis Polska Sp. z.o.o. ul. 3 Maja 85, 37-500 Jarosław</w:t>
      </w:r>
    </w:p>
    <w:p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Firma FRANCUZ Bogdan Francuz Żębocin 24b, 32-100 Proszowice</w:t>
      </w:r>
    </w:p>
    <w:p>
      <w:pPr>
        <w:pStyle w:val="Normal"/>
        <w:rPr>
          <w:szCs w:val="24"/>
        </w:rPr>
      </w:pPr>
      <w:r>
        <w:rPr>
          <w:szCs w:val="24"/>
        </w:rPr>
        <w:t>Wykonawcy nie przedłużyli terminu związania ofertą.</w:t>
      </w:r>
    </w:p>
    <w:p>
      <w:pPr>
        <w:pStyle w:val="Normal"/>
        <w:rPr>
          <w:szCs w:val="24"/>
        </w:rPr>
      </w:pPr>
      <w:r>
        <w:rPr>
          <w:szCs w:val="24"/>
        </w:rPr>
      </w:r>
    </w:p>
    <w:p>
      <w:pPr>
        <w:pStyle w:val="Normal"/>
        <w:spacing w:before="120" w:after="0"/>
        <w:ind w:left="4536" w:hanging="0"/>
        <w:jc w:val="center"/>
        <w:rPr>
          <w:szCs w:val="24"/>
        </w:rPr>
      </w:pPr>
      <w:r>
        <w:rPr>
          <w:szCs w:val="24"/>
        </w:rPr>
        <w:t xml:space="preserve">Burmistrz Miasta i Gminy </w:t>
        <w:br/>
        <w:t xml:space="preserve">Proszowice  </w:t>
      </w:r>
    </w:p>
    <w:p>
      <w:pPr>
        <w:pStyle w:val="Normal"/>
        <w:spacing w:before="120" w:after="0"/>
        <w:ind w:left="4536" w:hanging="0"/>
        <w:jc w:val="center"/>
        <w:rPr>
          <w:szCs w:val="24"/>
        </w:rPr>
      </w:pPr>
      <w:r>
        <w:rPr>
          <w:szCs w:val="24"/>
        </w:rPr>
      </w:r>
    </w:p>
    <w:p>
      <w:pPr>
        <w:pStyle w:val="Normal"/>
        <w:spacing w:before="120" w:after="0"/>
        <w:ind w:left="4536" w:hanging="0"/>
        <w:jc w:val="center"/>
        <w:rPr>
          <w:szCs w:val="24"/>
        </w:rPr>
      </w:pPr>
      <w:r>
        <w:rPr>
          <w:szCs w:val="24"/>
        </w:rPr>
      </w:r>
    </w:p>
    <w:p>
      <w:pPr>
        <w:pStyle w:val="Normal"/>
        <w:spacing w:before="120" w:after="0"/>
        <w:rPr>
          <w:szCs w:val="24"/>
        </w:rPr>
      </w:pPr>
      <w:r>
        <w:rPr>
          <w:szCs w:val="24"/>
        </w:rPr>
        <w:t>Otrzymują:</w:t>
      </w:r>
    </w:p>
    <w:p>
      <w:pPr>
        <w:pStyle w:val="ListParagraph"/>
        <w:numPr>
          <w:ilvl w:val="0"/>
          <w:numId w:val="2"/>
        </w:numPr>
        <w:rPr>
          <w:b/>
          <w:b/>
          <w:szCs w:val="24"/>
        </w:rPr>
      </w:pPr>
      <w:r>
        <w:rPr>
          <w:b/>
          <w:szCs w:val="24"/>
        </w:rPr>
        <w:t>SORTED Sp. z o.o., Chyliczki, ul. Wschodnia 27B, 05-500 Piaseczno</w:t>
      </w:r>
    </w:p>
    <w:p>
      <w:pPr>
        <w:pStyle w:val="ListParagraph"/>
        <w:numPr>
          <w:ilvl w:val="0"/>
          <w:numId w:val="2"/>
        </w:numPr>
        <w:rPr>
          <w:szCs w:val="24"/>
        </w:rPr>
      </w:pPr>
      <w:r>
        <w:rPr>
          <w:szCs w:val="24"/>
        </w:rPr>
        <w:t>Firma Budowlano Handlowo Usługowa „OPTIMUM” Władysław Rakoczy, Boronice 63, 28-500 Kazimierza Wielka</w:t>
      </w:r>
    </w:p>
    <w:p>
      <w:pPr>
        <w:pStyle w:val="ListParagraph"/>
        <w:numPr>
          <w:ilvl w:val="0"/>
          <w:numId w:val="2"/>
        </w:numPr>
        <w:rPr>
          <w:szCs w:val="24"/>
        </w:rPr>
      </w:pPr>
      <w:r>
        <w:rPr>
          <w:szCs w:val="24"/>
        </w:rPr>
        <w:t>Apis Polska Sp. z.o.o. ul. 3 Maja 85, 37-500 Jarosław</w:t>
      </w:r>
    </w:p>
    <w:p>
      <w:pPr>
        <w:pStyle w:val="ListParagraph"/>
        <w:numPr>
          <w:ilvl w:val="0"/>
          <w:numId w:val="2"/>
        </w:numPr>
        <w:spacing w:before="120" w:after="0"/>
        <w:contextualSpacing/>
        <w:rPr/>
      </w:pPr>
      <w:r>
        <w:rPr>
          <w:szCs w:val="24"/>
        </w:rPr>
        <w:t>Firma FRANCUZ Bogdan Francuz Żębocin 24b, 32-100 Proszowice</w:t>
      </w:r>
    </w:p>
    <w:sectPr>
      <w:type w:val="nextPage"/>
      <w:pgSz w:w="11906" w:h="16838"/>
      <w:pgMar w:left="1417" w:right="1417" w:header="0" w:top="1417" w:footer="0" w:bottom="1417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Calibri" w:cs="Times New Roman" w:eastAsiaTheme="minorHAnsi"/>
        <w:sz w:val="24"/>
        <w:szCs w:val="24"/>
        <w:lang w:val="pl-PL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uiPriority="10" w:semiHidden="0" w:unhideWhenUsed="0" w:qFormat="1"/>
    <w:lsdException w:name="Default Paragraph Font" w:uiPriority="1"/>
    <w:lsdException w:name="Body Tex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Document Map" w:uiPriority="0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8418a"/>
    <w:pPr>
      <w:widowControl/>
      <w:bidi w:val="0"/>
      <w:jc w:val="left"/>
    </w:pPr>
    <w:rPr>
      <w:rFonts w:eastAsia="Times New Roman" w:ascii="Times New Roman" w:hAnsi="Times New Roman" w:cs="Times New Roman"/>
      <w:color w:val="auto"/>
      <w:kern w:val="0"/>
      <w:sz w:val="24"/>
      <w:szCs w:val="20"/>
      <w:lang w:eastAsia="pl-PL" w:val="pl-PL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podstawowyZnak" w:customStyle="1">
    <w:name w:val="Tekst podstawowy Znak"/>
    <w:basedOn w:val="DefaultParagraphFont"/>
    <w:link w:val="Tekstpodstawowy"/>
    <w:qFormat/>
    <w:rsid w:val="0008418a"/>
    <w:rPr>
      <w:rFonts w:eastAsia="Times New Roman"/>
      <w:b/>
      <w:szCs w:val="20"/>
      <w:lang w:eastAsia="pl-PL"/>
    </w:rPr>
  </w:style>
  <w:style w:type="character" w:styleId="StopkaZnak" w:customStyle="1">
    <w:name w:val="Stopka Znak"/>
    <w:basedOn w:val="DefaultParagraphFont"/>
    <w:link w:val="Stopka"/>
    <w:qFormat/>
    <w:rsid w:val="0008418a"/>
    <w:rPr>
      <w:rFonts w:eastAsia="Times New Roman"/>
      <w:szCs w:val="20"/>
      <w:lang w:eastAsia="pl-PL"/>
    </w:rPr>
  </w:style>
  <w:style w:type="character" w:styleId="Pagenumber">
    <w:name w:val="page number"/>
    <w:basedOn w:val="DefaultParagraphFont"/>
    <w:qFormat/>
    <w:rsid w:val="0008418a"/>
    <w:rPr/>
  </w:style>
  <w:style w:type="character" w:styleId="Tekstpodstawowy2Znak" w:customStyle="1">
    <w:name w:val="Tekst podstawowy 2 Znak"/>
    <w:basedOn w:val="DefaultParagraphFont"/>
    <w:link w:val="Tekstpodstawowy2"/>
    <w:uiPriority w:val="99"/>
    <w:semiHidden/>
    <w:qFormat/>
    <w:rsid w:val="00ac35bd"/>
    <w:rPr>
      <w:rFonts w:eastAsia="Times New Roman"/>
      <w:szCs w:val="20"/>
      <w:lang w:eastAsia="pl-PL"/>
    </w:rPr>
  </w:style>
  <w:style w:type="character" w:styleId="MapadokumentuZnak" w:customStyle="1">
    <w:name w:val="Mapa dokumentu Znak"/>
    <w:basedOn w:val="DefaultParagraphFont"/>
    <w:link w:val="Mapadokumentu"/>
    <w:semiHidden/>
    <w:qFormat/>
    <w:rsid w:val="00ac35bd"/>
    <w:rPr>
      <w:rFonts w:ascii="Tahoma" w:hAnsi="Tahoma" w:eastAsia="Times New Roman"/>
      <w:sz w:val="20"/>
      <w:szCs w:val="20"/>
      <w:shd w:fill="000080" w:val="clear"/>
      <w:lang w:eastAsia="pl-PL"/>
    </w:rPr>
  </w:style>
  <w:style w:type="character" w:styleId="NagwekZnak" w:customStyle="1">
    <w:name w:val="Nagłówek Znak"/>
    <w:basedOn w:val="DefaultParagraphFont"/>
    <w:link w:val="Nagwek"/>
    <w:uiPriority w:val="99"/>
    <w:qFormat/>
    <w:rsid w:val="005f1c2e"/>
    <w:rPr>
      <w:rFonts w:eastAsia="Times New Roman"/>
      <w:szCs w:val="20"/>
      <w:lang w:eastAsia="pl-PL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link w:val="TekstpodstawowyZnak"/>
    <w:rsid w:val="0008418a"/>
    <w:pPr>
      <w:jc w:val="both"/>
    </w:pPr>
    <w:rPr>
      <w:b/>
    </w:rPr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Stopka">
    <w:name w:val="Footer"/>
    <w:basedOn w:val="Normal"/>
    <w:link w:val="StopkaZnak"/>
    <w:rsid w:val="0008418a"/>
    <w:pPr>
      <w:tabs>
        <w:tab w:val="center" w:pos="4536" w:leader="none"/>
        <w:tab w:val="right" w:pos="9072" w:leader="none"/>
      </w:tabs>
    </w:pPr>
    <w:rPr/>
  </w:style>
  <w:style w:type="paragraph" w:styleId="Tekstpodstawowy21" w:customStyle="1">
    <w:name w:val="Tekst podstawowy 21"/>
    <w:basedOn w:val="Normal"/>
    <w:qFormat/>
    <w:rsid w:val="0008418a"/>
    <w:pPr>
      <w:jc w:val="center"/>
    </w:pPr>
    <w:rPr>
      <w:b/>
      <w:sz w:val="36"/>
    </w:rPr>
  </w:style>
  <w:style w:type="paragraph" w:styleId="BodyText2">
    <w:name w:val="Body Text 2"/>
    <w:basedOn w:val="Normal"/>
    <w:link w:val="Tekstpodstawowy2Znak"/>
    <w:uiPriority w:val="99"/>
    <w:semiHidden/>
    <w:unhideWhenUsed/>
    <w:qFormat/>
    <w:rsid w:val="00ac35bd"/>
    <w:pPr>
      <w:spacing w:lineRule="auto" w:line="480" w:before="0" w:after="120"/>
    </w:pPr>
    <w:rPr/>
  </w:style>
  <w:style w:type="paragraph" w:styleId="DocumentMap">
    <w:name w:val="Document Map"/>
    <w:basedOn w:val="Normal"/>
    <w:link w:val="MapadokumentuZnak"/>
    <w:semiHidden/>
    <w:qFormat/>
    <w:rsid w:val="00ac35bd"/>
    <w:pPr>
      <w:shd w:val="clear" w:color="auto" w:fill="000080"/>
    </w:pPr>
    <w:rPr>
      <w:rFonts w:ascii="Tahoma" w:hAnsi="Tahoma"/>
      <w:sz w:val="20"/>
    </w:rPr>
  </w:style>
  <w:style w:type="paragraph" w:styleId="Gwka">
    <w:name w:val="Header"/>
    <w:basedOn w:val="Normal"/>
    <w:link w:val="NagwekZnak"/>
    <w:uiPriority w:val="99"/>
    <w:unhideWhenUsed/>
    <w:rsid w:val="005f1c2e"/>
    <w:pPr>
      <w:tabs>
        <w:tab w:val="center" w:pos="4536" w:leader="none"/>
        <w:tab w:val="right" w:pos="9072" w:leader="none"/>
      </w:tabs>
    </w:pPr>
    <w:rPr/>
  </w:style>
  <w:style w:type="paragraph" w:styleId="ListParagraph">
    <w:name w:val="List Paragraph"/>
    <w:basedOn w:val="Normal"/>
    <w:uiPriority w:val="34"/>
    <w:qFormat/>
    <w:rsid w:val="008e5402"/>
    <w:pPr>
      <w:spacing w:before="0" w:after="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47A79F-E14E-41DF-8A7E-8C0E014FC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Application>LibreOffice/6.0.3.2$Windows_X86_64 LibreOffice_project/8f48d515416608e3a835360314dac7e47fd0b821</Application>
  <Pages>2</Pages>
  <Words>413</Words>
  <Characters>2537</Characters>
  <CharactersWithSpaces>2914</CharactersWithSpaces>
  <Paragraphs>50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2019-10-25T00:16:00Z</dcterms:created>
  <dc:creator>Alina Kaczmarczyk</dc:creator>
  <dc:description/>
  <dc:language>pl-PL</dc:language>
  <cp:lastModifiedBy>Alina Kaczmarczyk</cp:lastModifiedBy>
  <dcterms:modified xsi:type="dcterms:W3CDTF">2019-10-25T00:21:00Z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