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spacing w:before="120" w:after="120"/>
        <w:rPr>
          <w:b w:val="false"/>
          <w:b w:val="false"/>
        </w:rPr>
      </w:pPr>
      <w:r>
        <w:rPr>
          <w:b w:val="false"/>
        </w:rPr>
        <w:drawing>
          <wp:anchor behindDoc="0" distT="0" distB="2540" distL="114300" distR="114300" simplePos="0" locked="0" layoutInCell="1" allowOverlap="1" relativeHeight="2">
            <wp:simplePos x="0" y="0"/>
            <wp:positionH relativeFrom="column">
              <wp:posOffset>-138430</wp:posOffset>
            </wp:positionH>
            <wp:positionV relativeFrom="paragraph">
              <wp:posOffset>247015</wp:posOffset>
            </wp:positionV>
            <wp:extent cx="6275070" cy="511810"/>
            <wp:effectExtent l="0" t="0" r="0" b="0"/>
            <wp:wrapTopAndBottom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1303" b="8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znak sprawy: WIP.271.14.2019</w:t>
        <w:tab/>
        <w:tab/>
        <w:tab/>
        <w:tab/>
        <w:tab/>
        <w:t>Proszowice 19.08.2019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INFORMACJA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kstpodstawowy21"/>
        <w:widowControl w:val="false"/>
        <w:ind w:left="2832" w:hanging="2832"/>
        <w:jc w:val="both"/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>Dotyczy zamówienia na:</w:t>
        <w:tab/>
      </w:r>
      <w:r>
        <w:rPr>
          <w:bCs/>
          <w:sz w:val="24"/>
          <w:szCs w:val="24"/>
        </w:rPr>
        <w:t>m</w:t>
      </w: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 xml:space="preserve">odernizacja hali sportowej przy ul. Parkowej w Proszowicach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 w formule </w:t>
      </w: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>zaprojektuj i wybuduj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 w ramach projektu Przestrzenie czasu wolnego w mieście Proszowice </w:t>
      </w:r>
      <w:r>
        <w:rPr>
          <w:rFonts w:eastAsia="Calibri" w:eastAsiaTheme="minorHAnsi"/>
          <w:sz w:val="24"/>
          <w:szCs w:val="24"/>
          <w:lang w:eastAsia="en-US"/>
        </w:rPr>
        <w:t xml:space="preserve">– obszar sportu i rekreacji </w:t>
      </w:r>
      <w:r>
        <w:rPr>
          <w:rFonts w:eastAsia="Calibri" w:eastAsiaTheme="minorHAnsi"/>
          <w:bCs/>
          <w:sz w:val="24"/>
          <w:szCs w:val="24"/>
          <w:lang w:eastAsia="en-US"/>
        </w:rPr>
        <w:t xml:space="preserve">Oś 11. </w:t>
      </w:r>
      <w:r>
        <w:rPr>
          <w:rFonts w:eastAsia="Calibri" w:eastAsiaTheme="minorHAnsi"/>
          <w:sz w:val="24"/>
          <w:szCs w:val="24"/>
          <w:lang w:eastAsia="en-US"/>
        </w:rPr>
        <w:t>Rewitalizacja przestrzeni regionalnej,</w:t>
      </w:r>
      <w:r>
        <w:rPr>
          <w:sz w:val="24"/>
          <w:szCs w:val="24"/>
        </w:rPr>
        <w:t xml:space="preserve"> </w:t>
      </w:r>
      <w:r>
        <w:rPr>
          <w:rFonts w:eastAsia="Calibri" w:eastAsiaTheme="minorHAnsi"/>
          <w:bCs/>
          <w:sz w:val="24"/>
          <w:szCs w:val="24"/>
          <w:lang w:eastAsia="en-US"/>
        </w:rPr>
        <w:t xml:space="preserve">Działanie 11.1 </w:t>
      </w:r>
      <w:r>
        <w:rPr>
          <w:rFonts w:eastAsia="Calibri" w:eastAsiaTheme="minorHAnsi"/>
          <w:sz w:val="24"/>
          <w:szCs w:val="24"/>
          <w:lang w:eastAsia="en-US"/>
        </w:rPr>
        <w:t>Rewitalizacja miast,</w:t>
      </w:r>
      <w:r>
        <w:rPr>
          <w:sz w:val="24"/>
          <w:szCs w:val="24"/>
        </w:rPr>
        <w:t xml:space="preserve"> </w:t>
      </w:r>
      <w:r>
        <w:rPr>
          <w:rFonts w:eastAsia="Calibri" w:eastAsiaTheme="minorHAnsi"/>
          <w:bCs/>
          <w:sz w:val="24"/>
          <w:szCs w:val="24"/>
          <w:lang w:eastAsia="en-US"/>
        </w:rPr>
        <w:t xml:space="preserve">Poddziałanie 11.1.2 </w:t>
      </w:r>
      <w:r>
        <w:rPr>
          <w:rFonts w:eastAsia="Calibri" w:eastAsiaTheme="minorHAnsi"/>
          <w:sz w:val="24"/>
          <w:szCs w:val="24"/>
          <w:lang w:eastAsia="en-US"/>
        </w:rPr>
        <w:t xml:space="preserve">Rewitalizacja miast średnich i małych </w:t>
      </w:r>
      <w:r>
        <w:rPr>
          <w:rFonts w:eastAsia="Calibri" w:eastAsiaTheme="minorHAnsi"/>
          <w:bCs/>
          <w:sz w:val="24"/>
          <w:szCs w:val="24"/>
          <w:lang w:eastAsia="en-US"/>
        </w:rPr>
        <w:t>w ramach Regionalnego Programu Operacyjnego Województwa Małopolskiego na lata 2014-2020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Zamawiający - </w:t>
      </w:r>
      <w:r>
        <w:rPr>
          <w:rFonts w:cs="Times New Roman" w:ascii="Times New Roman" w:hAnsi="Times New Roman"/>
          <w:b/>
          <w:bCs/>
          <w:sz w:val="24"/>
          <w:szCs w:val="24"/>
        </w:rPr>
        <w:t>Gmina Proszowice ul. 3 Maja 72, 32-100 Proszowice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na podstawie art. 86 ust. 5 ustawy z dnia 29 stycznia 2004 r. – Prawo zamówień publicznych (Dz. U. z 2018 r. poz. 1986 z późn. zm.) informuje, że kwota jaką zamierza przeznaczyć na sfinansowanie zamówienia wynosi 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brutto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3 792 520,74 zł.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podaje informacje dotyczące złożonych ofert: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2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0"/>
        <w:gridCol w:w="4966"/>
        <w:gridCol w:w="1844"/>
        <w:gridCol w:w="1411"/>
      </w:tblGrid>
      <w:tr>
        <w:trPr>
          <w:trHeight w:val="611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Firma (nazwa) lub nazwisko oraz</w:t>
              <w:br/>
              <w:t>adres wykonawcy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Przedsiębiorstwo Budowlane Perfect Sp. z.o.o.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Bilcza, ul. Bukowa 2A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26-026 Morawica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9 890 000,00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Firma Projektowo – Budowana „WŁODARZ”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Michał Włodarz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Gruszów 48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32-109 Pałecznica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7 190 000,00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</w:tbl>
    <w:p>
      <w:pPr>
        <w:pStyle w:val="Normal"/>
        <w:spacing w:lineRule="auto" w:line="240" w:before="12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Równocześnie Zamawiający informuje, że Wykonawca,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>w terminie 3 dni od zamieszczenia na stronie internetowej powyższych informacji</w:t>
      </w:r>
      <w:r>
        <w:rPr>
          <w:rFonts w:eastAsia="Times New Roman" w:cs="Times New Roman" w:ascii="Times New Roman" w:hAnsi="Times New Roman"/>
          <w:sz w:val="24"/>
        </w:rPr>
        <w:t xml:space="preserve">, przekazuje Zamawiającemu, </w:t>
      </w:r>
      <w:r>
        <w:rPr>
          <w:rFonts w:eastAsia="Times New Roman" w:cs="Times New Roman" w:ascii="Times New Roman" w:hAnsi="Times New Roman"/>
          <w:b/>
          <w:sz w:val="24"/>
        </w:rPr>
        <w:t>bez wezwania</w:t>
      </w:r>
      <w:r>
        <w:rPr>
          <w:rFonts w:eastAsia="Times New Roman" w:cs="Times New Roman" w:ascii="Times New Roman" w:hAnsi="Times New Roman"/>
          <w:sz w:val="24"/>
        </w:rPr>
        <w:t>, oświadczenie o przynależności albo braku przynależności do tej samej grupy kapitałowej, o której mowa w art. 24 ust. 1 pkt 23 ustawy (zgodnie ze wzorem stanowiącym Załącznik 6 do SIWZ).</w:t>
      </w:r>
      <w:bookmarkStart w:id="0" w:name="_GoBack"/>
      <w:bookmarkEnd w:id="0"/>
    </w:p>
    <w:p>
      <w:pPr>
        <w:pStyle w:val="Normal"/>
        <w:spacing w:lineRule="auto" w:line="240" w:before="120" w:after="0"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120" w:after="0"/>
        <w:ind w:left="4536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Burmistrz Gminy i Miasta Proszowice  Grzegorz Cichy</w:t>
      </w:r>
    </w:p>
    <w:sectPr>
      <w:footerReference w:type="default" r:id="rId3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a7c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447db8"/>
    <w:pPr>
      <w:keepNext w:val="true"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447db8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3c7ad7"/>
    <w:rPr>
      <w:rFonts w:ascii="Arial" w:hAnsi="Arial" w:eastAsia="Times New Roman" w:cs="Times New Roman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6f03c3"/>
    <w:rPr>
      <w:b/>
      <w:bCs/>
    </w:rPr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b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3c7ad7"/>
    <w:pPr>
      <w:spacing w:lineRule="auto" w:line="240" w:before="0" w:after="0"/>
      <w:jc w:val="center"/>
    </w:pPr>
    <w:rPr>
      <w:rFonts w:ascii="Arial" w:hAnsi="Arial" w:eastAsia="Times New Roman" w:cs="Times New Roman"/>
      <w:szCs w:val="20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21" w:customStyle="1">
    <w:name w:val="Tekst podstawowy 21"/>
    <w:basedOn w:val="Normal"/>
    <w:qFormat/>
    <w:rsid w:val="00266e9a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6"/>
      <w:szCs w:val="20"/>
      <w:lang w:eastAsia="pl-PL"/>
    </w:rPr>
  </w:style>
  <w:style w:type="paragraph" w:styleId="NormalnyPogrubienie" w:customStyle="1">
    <w:name w:val="Normalny + Pogrubienie"/>
    <w:basedOn w:val="Tekstpodstawowy21"/>
    <w:qFormat/>
    <w:rsid w:val="00b7543e"/>
    <w:pPr>
      <w:ind w:left="708" w:hanging="0"/>
      <w:jc w:val="both"/>
    </w:pPr>
    <w:rPr>
      <w:sz w:val="24"/>
      <w:szCs w:val="24"/>
    </w:rPr>
  </w:style>
  <w:style w:type="paragraph" w:styleId="Western" w:customStyle="1">
    <w:name w:val="western"/>
    <w:basedOn w:val="Normal"/>
    <w:qFormat/>
    <w:rsid w:val="006f03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6f03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9FDB2-B04B-49BA-BC91-81599671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LibreOffice/6.0.3.2$Windows_X86_64 LibreOffice_project/8f48d515416608e3a835360314dac7e47fd0b821</Application>
  <Pages>1</Pages>
  <Words>222</Words>
  <Characters>1342</Characters>
  <CharactersWithSpaces>1552</CharactersWithSpaces>
  <Paragraphs>27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2017-11-27T10:36:00Z</dcterms:created>
  <dc:creator>Alina Kaczmarczyk</dc:creator>
  <dc:description/>
  <dc:language>pl-PL</dc:language>
  <cp:lastModifiedBy/>
  <cp:lastPrinted>2019-08-19T11:42:34Z</cp:lastPrinted>
  <dcterms:modified xsi:type="dcterms:W3CDTF">2019-08-19T11:49:40Z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