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 xml:space="preserve">Ogłoszenie nr 540186861-N-2019 z dnia 06-09-2019 r. </w:t>
      </w:r>
    </w:p>
    <w:p>
      <w:pPr>
        <w:pStyle w:val="Normal"/>
        <w:widowControl/>
        <w:spacing w:lineRule="auto" w:line="240"/>
        <w:jc w:val="center"/>
        <w:textAlignment w:val="auto"/>
        <w:rPr>
          <w:szCs w:val="24"/>
        </w:rPr>
      </w:pPr>
      <w:r>
        <w:rPr>
          <w:szCs w:val="24"/>
        </w:rPr>
        <w:t>Proszowice:</w:t>
        <w:br/>
        <w:t xml:space="preserve">OGŁOSZENIE O ZMIANIE OGŁOSZENIA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>OGŁOSZENIE DOTYCZY: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 xml:space="preserve">Ogłoszenia o zamówieniu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>INFORMACJE O ZMIENIANYM OGŁOSZENIU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 xml:space="preserve">Numer: </w:t>
      </w:r>
      <w:r>
        <w:rPr>
          <w:szCs w:val="24"/>
        </w:rPr>
        <w:t xml:space="preserve">593620-N-2019 </w:t>
        <w:br/>
      </w:r>
      <w:r>
        <w:rPr>
          <w:b/>
          <w:bCs/>
          <w:szCs w:val="24"/>
        </w:rPr>
        <w:t xml:space="preserve">Data: </w:t>
      </w:r>
      <w:r>
        <w:rPr>
          <w:szCs w:val="24"/>
        </w:rPr>
        <w:t xml:space="preserve">05/09/2019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>SEKCJA I: ZAMAWIAJĄCY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 xml:space="preserve">Gmina Proszowice, Krajowy numer identyfikacyjny 35155603300000, ul. 3 Maja  72, 32-100  Proszowice, woj. małopolskie, państwo Polska, tel. 12 386 10 05, e-mail inwestycje@proszowice.pl, faks 12 386 15 55 . </w:t>
        <w:br/>
        <w:t xml:space="preserve">Adres strony internetowej (url): www.proszowice.pl </w:t>
        <w:br/>
        <w:t xml:space="preserve">Adres profilu nabywcy: www.proszowice.pl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 xml:space="preserve">SEKCJA II: ZMIANY W OGŁOSZENIU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>II.2) Tekst, który należy dodać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 w:before="0" w:after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 xml:space="preserve">Miejsce, w którym należy dodać tekst: </w:t>
      </w:r>
      <w:r>
        <w:rPr>
          <w:szCs w:val="24"/>
        </w:rPr>
        <w:br/>
      </w:r>
      <w:r>
        <w:rPr>
          <w:b/>
          <w:bCs/>
          <w:szCs w:val="24"/>
        </w:rPr>
        <w:t xml:space="preserve">Numer sekcji: </w:t>
      </w:r>
      <w:r>
        <w:rPr>
          <w:szCs w:val="24"/>
        </w:rPr>
        <w:t xml:space="preserve">IV </w:t>
        <w:br/>
      </w:r>
      <w:r>
        <w:rPr>
          <w:b/>
          <w:bCs/>
          <w:szCs w:val="24"/>
        </w:rPr>
        <w:t xml:space="preserve">Punkt: </w:t>
      </w:r>
      <w:r>
        <w:rPr>
          <w:szCs w:val="24"/>
        </w:rPr>
        <w:t xml:space="preserve">IV.6.6 </w:t>
        <w:br/>
      </w:r>
      <w:r>
        <w:rPr>
          <w:b/>
          <w:bCs/>
          <w:szCs w:val="24"/>
        </w:rPr>
        <w:t xml:space="preserve">Tekst, który należy dodać w ogłoszeniu: </w:t>
      </w:r>
      <w:r>
        <w:rPr>
          <w:szCs w:val="24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Zamawiający informuje, że: 1) administratorem Państwa danych osobowych jest Burmistrz Miasta i Gminy Proszowice z siedzibą w Proszowicach, 32-100 Proszowice ul. 3 Maja 72, 2) inspektorem ochrony danych osobowych w Urzędzie Miasta i Gminy w Proszowicach jest Pan Damian Król, tel. (12) 385-12-23, e-mail: iodo@proszowice.pl, 3) Państwa dane osobowe przetwarzane będą na podstawie art. 6 ust. 1 lit. c RODO w celu związanym z niniejszym postępowaniem o udzielenie zamówienia, 4) odbiorcami Państwa danych osobowych będą osoby lub podmioty, którym udostępniona zostanie dokumentacja niniejszego postępowania na podstawie art. 8 oraz art. 96 ust. 3 ustawy, 5) Państwa dane osobowe będą przechowywane, zgodnie z art. 97 ust. 1 ustawy, przez okres 4 lat od dnia zakończenia niniejszego postępowania, a jeżeli czas trwania umowy przekroczy 4 lata, okres przechowywania obejmie cały czas trwania umowy, 6) obowiązek podania przez Państwa danych osobowych bezpośrednio Państwa dotyczących jest wymogiem ustawowym określonym w przepisach ustawy, związanym z udziałem w niniejszym postępowaniu, 7) stosowanie do art. 22 RODO, w odniesieniu do Państwa danych osobowych decyzje nie będą podejmowane w sposób zautomatyzowany, 8) posiadają Państwo: </w:t>
      </w:r>
      <w:r>
        <w:rPr>
          <w:rFonts w:eastAsia="Symbol" w:cs="Symbol" w:ascii="Symbol" w:hAnsi="Symbol"/>
          <w:szCs w:val="24"/>
        </w:rPr>
        <w:t></w:t>
      </w:r>
      <w:r>
        <w:rPr>
          <w:szCs w:val="24"/>
        </w:rPr>
        <w:t xml:space="preserve"> na podstawie art. 15 RODO prawo dostępu do danych osobowych Państwa dotyczących, przy czym w przypadku gdy wykonanie obowiązków, o których mowa w art. 15 ust. 1–3 RODO, wymagałoby niewspółmiernie dużego wysiłku, Zamawiający może żądać od Państwa wskazania dodatkowych informacji mających na celu sprecyzowanie żądania lub sprecyzowanie nazwy lub daty zakończonego postępowania o udzielenie zamówienia </w:t>
      </w:r>
      <w:r>
        <w:rPr>
          <w:rFonts w:eastAsia="Symbol" w:cs="Symbol" w:ascii="Symbol" w:hAnsi="Symbol"/>
          <w:szCs w:val="24"/>
        </w:rPr>
        <w:t></w:t>
      </w:r>
      <w:r>
        <w:rPr>
          <w:szCs w:val="24"/>
        </w:rPr>
        <w:t xml:space="preserve"> na podstawie art. 16 RODO prawo do sprostowania Państwa danych osobowych, przy czym skorzystanie z tego prawa nie może skutkować zmianą wyniku niniejszego postępowania, zmianą postanowień umowy w zakresie niezgodnym z ustawą ani nie może naruszać integralności protokołu postępowania oraz załączników do protokołu </w:t>
      </w:r>
      <w:r>
        <w:rPr>
          <w:rFonts w:eastAsia="Symbol" w:cs="Symbol" w:ascii="Symbol" w:hAnsi="Symbol"/>
          <w:szCs w:val="24"/>
        </w:rPr>
        <w:t></w:t>
      </w:r>
      <w:r>
        <w:rPr>
          <w:szCs w:val="24"/>
        </w:rPr>
        <w:t xml:space="preserve"> na podstawie art. 18 RODO prawo żądania od administratora ograniczenia przetwarzania danych osobowych z zastrzeżeniem przypadków, o których mowa w art. 18 ust. 2 RODO, przy czym prawo to nie ma zastosowania w odniesieniu do przechowywania w celu zapewnienia możliwości korzystania ze środków ochrony prawnej – wystąpienie z żądaniem, o którym mowa w art. 18 ust. 1 RODO, nie ogranicza przetwarzania danych osobowych do czasu zakończenia niniejszego postępowania </w:t>
      </w:r>
      <w:r>
        <w:rPr>
          <w:rFonts w:eastAsia="Symbol" w:cs="Symbol" w:ascii="Symbol" w:hAnsi="Symbol"/>
          <w:szCs w:val="24"/>
        </w:rPr>
        <w:t></w:t>
      </w:r>
      <w:r>
        <w:rPr>
          <w:szCs w:val="24"/>
        </w:rPr>
        <w:t xml:space="preserve"> prawo do wniesienia skargi do Prezesa Urzędu Ochrony Danych Osobowych, gdy uznają Państwo, że przetwarzanie danych osobowych Państwa dotyczących narusza przepisy RODO, 9) nie przysługuje Państwu: </w:t>
      </w:r>
      <w:r>
        <w:rPr>
          <w:rFonts w:eastAsia="Symbol" w:cs="Symbol" w:ascii="Symbol" w:hAnsi="Symbol"/>
          <w:szCs w:val="24"/>
        </w:rPr>
        <w:t></w:t>
      </w:r>
      <w:r>
        <w:rPr>
          <w:szCs w:val="24"/>
        </w:rPr>
        <w:t xml:space="preserve"> w związku z art. 17 ust. 3 lit. b, d lub e RODO prawo do usunięcia danych osobowych </w:t>
      </w:r>
      <w:r>
        <w:rPr>
          <w:rFonts w:eastAsia="Symbol" w:cs="Symbol" w:ascii="Symbol" w:hAnsi="Symbol"/>
          <w:szCs w:val="24"/>
        </w:rPr>
        <w:t></w:t>
      </w:r>
      <w:r>
        <w:rPr>
          <w:szCs w:val="24"/>
        </w:rPr>
        <w:t xml:space="preserve"> prawo do przenoszenia danych osobowych, o którym mowa w art. 20 RODO </w:t>
      </w:r>
      <w:r>
        <w:rPr>
          <w:rFonts w:eastAsia="Symbol" w:cs="Symbol" w:ascii="Symbol" w:hAnsi="Symbol"/>
          <w:szCs w:val="24"/>
        </w:rPr>
        <w:t></w:t>
      </w:r>
      <w:r>
        <w:rPr>
          <w:szCs w:val="24"/>
        </w:rPr>
        <w:t xml:space="preserve"> na podstawie art. 21 RODO prawo sprzeciwu wobec przetwarzania danych osobowych, gdyż podstawą prawną przetwarzania Państwa danych osobowych jest art. 6 ust. 1 lit. c RODO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> </w:t>
      </w:r>
    </w:p>
    <w:tbl>
      <w:tblPr>
        <w:tblW w:w="3882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82"/>
      </w:tblGrid>
      <w:tr>
        <w:trPr/>
        <w:tc>
          <w:tcPr>
            <w:tcW w:w="388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hd w:val="clear" w:color="auto" w:fill="E0DCCE"/>
              <w:spacing w:lineRule="atLeast" w:line="300"/>
              <w:jc w:val="center"/>
              <w:textAlignment w:val="center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Copyright © 2010 </w:t>
            </w:r>
            <w:hyperlink r:id="rId2">
              <w:r>
                <w:rPr>
                  <w:rStyle w:val="ListLabel84"/>
                  <w:rFonts w:cs="Tahoma" w:ascii="Tahoma" w:hAnsi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418" w:header="708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Autospacing="1" w:afterAutospacing="1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spacing w:lineRule="auto" w:line="360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 w:val="true"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66bd6"/>
    <w:rPr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66bd6"/>
    <w:rPr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7655"/>
    <w:rPr>
      <w:rFonts w:ascii="Tahoma" w:hAnsi="Tahoma" w:cs="Tahoma"/>
      <w:sz w:val="16"/>
      <w:szCs w:val="16"/>
    </w:rPr>
  </w:style>
  <w:style w:type="character" w:styleId="ZagicieodgryformularzaZnak" w:customStyle="1">
    <w:name w:val="Zagięcie od góry formularza Znak"/>
    <w:basedOn w:val="DefaultParagraphFont"/>
    <w:link w:val="Zagicieodgryformularza"/>
    <w:uiPriority w:val="99"/>
    <w:semiHidden/>
    <w:qFormat/>
    <w:rsid w:val="009d6103"/>
    <w:rPr>
      <w:rFonts w:ascii="Arial" w:hAnsi="Arial" w:cs="Arial"/>
      <w:vanish/>
      <w:sz w:val="16"/>
      <w:szCs w:val="16"/>
    </w:rPr>
  </w:style>
  <w:style w:type="character" w:styleId="ZagicieoddouformularzaZnak" w:customStyle="1">
    <w:name w:val="Zagięcie od dołu formularza Znak"/>
    <w:basedOn w:val="DefaultParagraphFont"/>
    <w:link w:val="Zagicieoddouformularza"/>
    <w:uiPriority w:val="99"/>
    <w:semiHidden/>
    <w:qFormat/>
    <w:rsid w:val="009d6103"/>
    <w:rPr>
      <w:rFonts w:ascii="Arial" w:hAnsi="Arial" w:cs="Arial"/>
      <w:vanish/>
      <w:sz w:val="16"/>
      <w:szCs w:val="16"/>
    </w:rPr>
  </w:style>
  <w:style w:type="character" w:styleId="Czeinternetowe">
    <w:name w:val="Łącze internetowe"/>
    <w:basedOn w:val="DefaultParagraphFont"/>
    <w:uiPriority w:val="99"/>
    <w:semiHidden/>
    <w:unhideWhenUsed/>
    <w:rsid w:val="00014631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Tahoma" w:hAnsi="Tahoma" w:cs="Tahoma"/>
      <w:color w:val="0000FF"/>
      <w:sz w:val="18"/>
      <w:szCs w:val="18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66bd6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d66bd6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7655"/>
    <w:pPr>
      <w:spacing w:lineRule="auto" w:line="240"/>
    </w:pPr>
    <w:rPr>
      <w:rFonts w:ascii="Tahoma" w:hAnsi="Tahoma" w:cs="Tahoma"/>
      <w:sz w:val="16"/>
      <w:szCs w:val="16"/>
    </w:rPr>
  </w:style>
  <w:style w:type="paragraph" w:styleId="HTMLTopofForm">
    <w:name w:val="HTML Top of Form"/>
    <w:basedOn w:val="Normal"/>
    <w:link w:val="ZagicieodgryformularzaZnak"/>
    <w:uiPriority w:val="99"/>
    <w:semiHidden/>
    <w:unhideWhenUsed/>
    <w:qFormat/>
    <w:rsid w:val="009d6103"/>
    <w:pPr>
      <w:widowControl/>
      <w:pBdr>
        <w:bottom w:val="single" w:sz="6" w:space="1" w:color="00000A"/>
      </w:pBdr>
      <w:spacing w:lineRule="auto" w:line="24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agicieoddouformularzaZnak"/>
    <w:uiPriority w:val="99"/>
    <w:semiHidden/>
    <w:unhideWhenUsed/>
    <w:qFormat/>
    <w:rsid w:val="009d6103"/>
    <w:pPr>
      <w:widowControl/>
      <w:pBdr>
        <w:top w:val="single" w:sz="6" w:space="1" w:color="00000A"/>
      </w:pBdr>
      <w:spacing w:lineRule="auto" w:line="240"/>
      <w:jc w:val="center"/>
      <w:textAlignment w:val="auto"/>
    </w:pPr>
    <w:rPr>
      <w:rFonts w:ascii="Arial" w:hAnsi="Arial" w:cs="Arial"/>
      <w:vanish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zp.gov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1967-C164-48CE-9F24-2F25DC58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2</Pages>
  <Words>590</Words>
  <Characters>3487</Characters>
  <CharactersWithSpaces>4086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2019-09-06T00:10:00Z</dcterms:created>
  <dc:creator>L</dc:creator>
  <dc:description/>
  <dc:language>pl-PL</dc:language>
  <cp:lastModifiedBy>Alina Kaczmarczyk</cp:lastModifiedBy>
  <dcterms:modified xsi:type="dcterms:W3CDTF">2019-09-06T00:10:00Z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