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5664" w:firstLine="708"/>
        <w:jc w:val="center"/>
        <w:rPr>
          <w:rFonts w:ascii="Times New Roman" w:hAnsi="Times New Roman" w:cs="Times New Roman"/>
          <w:i/>
          <w:i/>
          <w:sz w:val="24"/>
          <w:szCs w:val="24"/>
          <w:u w:val="single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-144145</wp:posOffset>
            </wp:positionH>
            <wp:positionV relativeFrom="paragraph">
              <wp:posOffset>-480695</wp:posOffset>
            </wp:positionV>
            <wp:extent cx="5760720" cy="350520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i/>
          <w:sz w:val="24"/>
          <w:szCs w:val="24"/>
          <w:u w:val="single"/>
        </w:rPr>
        <w:t>Z</w:t>
      </w:r>
      <w:r>
        <w:rPr>
          <w:rFonts w:cs="Times New Roman" w:ascii="Times New Roman" w:hAnsi="Times New Roman"/>
          <w:i/>
          <w:sz w:val="24"/>
          <w:szCs w:val="24"/>
          <w:u w:val="single"/>
        </w:rPr>
        <w:t>ałącznik 3</w:t>
      </w:r>
    </w:p>
    <w:p>
      <w:pPr>
        <w:pStyle w:val="Normal"/>
        <w:spacing w:lineRule="auto" w:line="240" w:before="0" w:after="0"/>
        <w:ind w:left="5664" w:firstLine="708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(Wzór umowy)                 </w:t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i/>
          <w:sz w:val="24"/>
          <w:szCs w:val="24"/>
        </w:rPr>
        <w:t>znak sprawy</w:t>
      </w:r>
      <w:r>
        <w:rPr>
          <w:rFonts w:cs="Times New Roman" w:ascii="Times New Roman" w:hAnsi="Times New Roman"/>
          <w:b/>
          <w:sz w:val="24"/>
          <w:szCs w:val="24"/>
        </w:rPr>
        <w:t>:</w:t>
      </w:r>
      <w:r>
        <w:rPr>
          <w:rFonts w:cs="Times New Roman" w:ascii="Times New Roman" w:hAnsi="Times New Roman"/>
          <w:i/>
          <w:sz w:val="24"/>
          <w:szCs w:val="24"/>
        </w:rPr>
        <w:tab/>
        <w:t>WIP.7011.27.2019</w:t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ab/>
        <w:tab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UMOWA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zawarta w Proszowicach w dniu …. .. 2019 r. pomiędzy: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Gminą Proszowice</w:t>
      </w:r>
      <w:r>
        <w:rPr>
          <w:rFonts w:cs="Times New Roman" w:ascii="Times New Roman" w:hAnsi="Times New Roman"/>
          <w:sz w:val="24"/>
          <w:szCs w:val="24"/>
        </w:rPr>
        <w:t>, z siedzibą w Proszowicach, przy ul. 3 Maja 72, posiadającą numer identyfikacji podatkowej (NIP): …… zwaną dalej „</w:t>
      </w:r>
      <w:r>
        <w:rPr>
          <w:rFonts w:cs="Times New Roman" w:ascii="Times New Roman" w:hAnsi="Times New Roman"/>
          <w:b/>
          <w:sz w:val="24"/>
          <w:szCs w:val="24"/>
        </w:rPr>
        <w:t>Zamawiającym</w:t>
      </w:r>
      <w:r>
        <w:rPr>
          <w:rFonts w:cs="Times New Roman" w:ascii="Times New Roman" w:hAnsi="Times New Roman"/>
          <w:sz w:val="24"/>
          <w:szCs w:val="24"/>
        </w:rPr>
        <w:t>”, reprezentowaną przez: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Grzegorza Cichego – Burmistrza Gminy i Miasta Proszowice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przy kontrasygnacie Skarbnika Gminy – Anety Lipowieckiej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………………………………</w:t>
      </w:r>
      <w:r>
        <w:rPr>
          <w:rFonts w:cs="Times New Roman" w:ascii="Times New Roman" w:hAnsi="Times New Roman"/>
          <w:b/>
          <w:sz w:val="24"/>
          <w:szCs w:val="24"/>
        </w:rPr>
        <w:t xml:space="preserve">.. 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zwanym dalej „</w:t>
      </w:r>
      <w:r>
        <w:rPr>
          <w:rFonts w:cs="Times New Roman" w:ascii="Times New Roman" w:hAnsi="Times New Roman"/>
          <w:b/>
          <w:sz w:val="24"/>
          <w:szCs w:val="24"/>
        </w:rPr>
        <w:t>Wykonawcą”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tLeast" w:line="2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w postępowaniu o udzielenie zamówienia publicznego  </w:t>
      </w:r>
      <w:r>
        <w:rPr>
          <w:rFonts w:cs="Times New Roman" w:ascii="Times New Roman" w:hAnsi="Times New Roman"/>
          <w:sz w:val="24"/>
          <w:szCs w:val="24"/>
          <w:u w:val="none" w:color="000000"/>
        </w:rPr>
        <w:t xml:space="preserve">o wartości wyrażonej w złotych nieprzekraczającej kwoty stanowiącej równowartość 30 000 euro, z pominięciem procedury określonej w </w:t>
      </w:r>
      <w:r>
        <w:rPr>
          <w:rFonts w:eastAsia="Arial Unicode MS" w:cs="Times New Roman" w:ascii="Times New Roman" w:hAnsi="Times New Roman"/>
          <w:sz w:val="24"/>
          <w:szCs w:val="24"/>
        </w:rPr>
        <w:t xml:space="preserve"> ustawie z dnia 29 stycznia 2004r. Prawo zamówień publicznych (art. 4 pkt 8 ustawy, t.j. Dz. U. Z 201</w:t>
      </w:r>
      <w:r>
        <w:rPr>
          <w:rFonts w:eastAsia="Arial Unicode MS" w:cs="Times New Roman" w:ascii="Times New Roman" w:hAnsi="Times New Roman"/>
          <w:sz w:val="24"/>
          <w:szCs w:val="24"/>
        </w:rPr>
        <w:t>9</w:t>
      </w:r>
      <w:r>
        <w:rPr>
          <w:rFonts w:eastAsia="Arial Unicode MS" w:cs="Times New Roman" w:ascii="Times New Roman" w:hAnsi="Times New Roman"/>
          <w:sz w:val="24"/>
          <w:szCs w:val="24"/>
        </w:rPr>
        <w:t xml:space="preserve"> r., poz. </w:t>
      </w:r>
      <w:r>
        <w:rPr>
          <w:rFonts w:eastAsia="Arial Unicode MS" w:cs="Times New Roman" w:ascii="Times New Roman" w:hAnsi="Times New Roman"/>
          <w:sz w:val="24"/>
          <w:szCs w:val="24"/>
        </w:rPr>
        <w:t>1843</w:t>
      </w:r>
      <w:r>
        <w:rPr>
          <w:rFonts w:eastAsia="Arial Unicode MS" w:cs="Times New Roman" w:ascii="Times New Roman" w:hAnsi="Times New Roman"/>
          <w:sz w:val="24"/>
          <w:szCs w:val="24"/>
        </w:rPr>
        <w:t xml:space="preserve"> z pózn. zm.)</w:t>
      </w:r>
    </w:p>
    <w:p>
      <w:pPr>
        <w:pStyle w:val="Normal"/>
        <w:spacing w:lineRule="atLeast" w:line="24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§ 1</w:t>
      </w:r>
    </w:p>
    <w:p>
      <w:pPr>
        <w:pStyle w:val="Normal"/>
        <w:numPr>
          <w:ilvl w:val="0"/>
          <w:numId w:val="7"/>
        </w:numPr>
        <w:jc w:val="both"/>
        <w:rPr/>
      </w:pPr>
      <w:r>
        <w:rPr>
          <w:rFonts w:cs="Times New Roman" w:ascii="Times New Roman" w:hAnsi="Times New Roman"/>
          <w:sz w:val="24"/>
          <w:highlight w:val="white"/>
        </w:rPr>
        <w:t>Przedmiotem umowy jest</w:t>
      </w:r>
      <w:r>
        <w:rPr>
          <w:rFonts w:cs="Times New Roman" w:ascii="Times New Roman" w:hAnsi="Times New Roman"/>
          <w:sz w:val="24"/>
        </w:rPr>
        <w:t xml:space="preserve"> powierzenie przez Zamawiającego wykonywania przez Wykonawcę usługi nadzoru inwestorskiego </w:t>
      </w:r>
      <w:bookmarkStart w:id="0" w:name="__DdeLink__2038_3236449296"/>
      <w:r>
        <w:rPr>
          <w:rFonts w:eastAsia="Calibri" w:cs="Tahoma" w:ascii="Times New Roman" w:hAnsi="Times New Roman" w:eastAsiaTheme="minorHAnsi"/>
          <w:sz w:val="24"/>
          <w:lang w:eastAsia="ar-SA"/>
        </w:rPr>
        <w:t>przy</w:t>
      </w:r>
      <w:r>
        <w:rPr>
          <w:rFonts w:eastAsia="Calibri" w:cs="Tahoma" w:ascii="Times New Roman" w:hAnsi="Times New Roman" w:eastAsiaTheme="minorHAnsi"/>
          <w:i/>
          <w:iCs/>
          <w:sz w:val="24"/>
          <w:lang w:eastAsia="ar-SA"/>
        </w:rPr>
        <w:t xml:space="preserve"> </w:t>
      </w:r>
      <w:bookmarkEnd w:id="0"/>
      <w:r>
        <w:rPr>
          <w:rFonts w:eastAsia="Calibri" w:cs="Tahoma" w:ascii="Times New Roman" w:hAnsi="Times New Roman" w:eastAsiaTheme="minorHAnsi"/>
          <w:i/>
          <w:iCs/>
          <w:color w:val="000000"/>
          <w:sz w:val="24"/>
          <w:szCs w:val="24"/>
          <w:lang w:eastAsia="en-US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en-US"/>
        </w:rPr>
        <w:t>Zagospodarowaniu</w:t>
      </w:r>
      <w:r>
        <w:rPr>
          <w:rFonts w:eastAsia="Calibri" w:cs="Tahoma" w:ascii="Times New Roman" w:hAnsi="Times New Roman" w:eastAsiaTheme="minorHAnsi"/>
          <w:i/>
          <w:iCs/>
          <w:sz w:val="24"/>
          <w:szCs w:val="24"/>
          <w:lang w:eastAsia="en-US"/>
        </w:rPr>
        <w:t xml:space="preserve"> Parku Miejskiego w Proszowicach w ramach projektu „Przestrzenie czasu wolnego w mieście Proszowice – obszar sportu i rekreacji” Działanie 11.1 Rewitalizacja miast RPO WM na lata 2014-2020</w:t>
      </w:r>
      <w:r>
        <w:rPr>
          <w:rFonts w:cs="Times New Roman" w:ascii="Times New Roman" w:hAnsi="Times New Roman"/>
          <w:sz w:val="24"/>
        </w:rPr>
        <w:t xml:space="preserve">, obejmującej obowiązki </w:t>
      </w:r>
      <w:r>
        <w:rPr>
          <w:rFonts w:cs="Times New Roman" w:ascii="Times New Roman" w:hAnsi="Times New Roman"/>
          <w:bCs/>
          <w:sz w:val="24"/>
        </w:rPr>
        <w:t>wynikające z art. 25 i 26 prawa budowlanego (t.j. Dz. U. z 2019 r. poz. 1186 z późn. zm)</w:t>
      </w:r>
      <w:r>
        <w:rPr>
          <w:rFonts w:cs="Times New Roman" w:ascii="Times New Roman" w:hAnsi="Times New Roman"/>
          <w:b/>
          <w:bCs/>
          <w:sz w:val="24"/>
        </w:rPr>
        <w:t xml:space="preserve"> </w:t>
      </w:r>
      <w:r>
        <w:rPr>
          <w:rFonts w:cs="Times New Roman" w:ascii="Times New Roman" w:hAnsi="Times New Roman"/>
          <w:bCs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 xml:space="preserve"> oraz obowiązkami:</w:t>
      </w:r>
    </w:p>
    <w:p>
      <w:pPr>
        <w:pStyle w:val="ListParagraph"/>
        <w:numPr>
          <w:ilvl w:val="0"/>
          <w:numId w:val="13"/>
        </w:numPr>
        <w:jc w:val="both"/>
        <w:rPr/>
      </w:pPr>
      <w:r>
        <w:rPr>
          <w:rFonts w:eastAsia="Calibri" w:eastAsiaTheme="minorHAnsi"/>
          <w:color w:val="000000"/>
          <w:szCs w:val="24"/>
          <w:lang w:eastAsia="en-US"/>
        </w:rPr>
        <w:t xml:space="preserve">zaznajomienie się z dokumentacją stanowiąca załącznik do umowy z Wykonawcą robót budowlanych (PFU wraz z załącznikami), umową o wykonanie dokumentacji projektowej niezbędnej do wykonania robót budowlanych wraz z wszystkimi niezbędnymi opiniami, uzgodnieniami, pozwoleniami i innymi dokumentami wymaganymi przepisami szczegółowymi po uzgodnieniu i uzyskaniu akceptacji Zamawiającego zakresu rzeczowego, rozwiązań i zastosowanych materiałów i urządzeń, </w:t>
      </w:r>
    </w:p>
    <w:p>
      <w:pPr>
        <w:pStyle w:val="ListParagraph"/>
        <w:numPr>
          <w:ilvl w:val="0"/>
          <w:numId w:val="13"/>
        </w:numPr>
        <w:jc w:val="both"/>
        <w:rPr>
          <w:rFonts w:eastAsia="Calibri" w:eastAsiaTheme="minorHAnsi"/>
        </w:rPr>
      </w:pPr>
      <w:r>
        <w:rPr>
          <w:rFonts w:eastAsia="Calibri" w:eastAsiaTheme="minorHAnsi"/>
          <w:color w:val="000000"/>
          <w:szCs w:val="24"/>
          <w:lang w:eastAsia="en-US"/>
        </w:rPr>
        <w:t>wystąpieniem z odpowiednim wnioskiem do Zamawiającego o przeprowadzenie w dokumentacji zmian i poprawek w terminie uzgodnionym z Wykonawcą, w razie stwierdzenia w dokumentacji przed rozpoczęciem robót bądź w toku realizacji wad lub niedokładności albo też konieczności wprowadzenia w dokumentacji zmian w celu zastosowania innych rozwiązań konstrukcyjnych lub innych materiałów niż przewidziane w dokumentacji  lub w celu osiągnięcia oszczędności i obniżenia kosztów budowy,</w:t>
      </w:r>
    </w:p>
    <w:p>
      <w:pPr>
        <w:pStyle w:val="ListParagraph"/>
        <w:numPr>
          <w:ilvl w:val="0"/>
          <w:numId w:val="13"/>
        </w:numPr>
        <w:jc w:val="both"/>
        <w:rPr>
          <w:rFonts w:eastAsia="Calibri" w:eastAsiaTheme="minorHAnsi"/>
          <w:color w:val="000000"/>
          <w:szCs w:val="24"/>
          <w:lang w:eastAsia="en-US"/>
        </w:rPr>
      </w:pPr>
      <w:r>
        <w:rPr>
          <w:rFonts w:eastAsia="Calibri" w:eastAsiaTheme="minorHAnsi"/>
          <w:color w:val="000000"/>
          <w:szCs w:val="24"/>
          <w:lang w:eastAsia="en-US"/>
        </w:rPr>
        <w:t xml:space="preserve">dokonywanie kontroli jakości wykonywanych robót, wbudowywanych elementów i stosowanych materiałów, zgodności robót z warunkami technicznymi i odbioru robót, przepisami techniczno - budowlanymi, normami, zasadami bezpieczeństwa obiektu w toku budowy i przyszłego użytkowania oraz z zasadami współczesnej wiedzy technicznej, </w:t>
      </w:r>
    </w:p>
    <w:p>
      <w:pPr>
        <w:pStyle w:val="ListParagraph"/>
        <w:numPr>
          <w:ilvl w:val="0"/>
          <w:numId w:val="13"/>
        </w:numPr>
        <w:rPr>
          <w:rFonts w:eastAsia="Calibri" w:eastAsiaTheme="minorHAnsi"/>
          <w:color w:val="000000"/>
          <w:szCs w:val="24"/>
          <w:lang w:eastAsia="en-US"/>
        </w:rPr>
      </w:pPr>
      <w:r>
        <w:rPr>
          <w:rFonts w:eastAsia="Calibri" w:eastAsiaTheme="minorHAnsi"/>
          <w:color w:val="000000"/>
          <w:szCs w:val="24"/>
          <w:lang w:eastAsia="en-US"/>
        </w:rPr>
        <w:t xml:space="preserve">dokonywanie kontroli zgodności wykonywanych robót z dokumentacją projektową oraz umową, </w:t>
      </w:r>
    </w:p>
    <w:p>
      <w:pPr>
        <w:pStyle w:val="ListParagraph"/>
        <w:numPr>
          <w:ilvl w:val="0"/>
          <w:numId w:val="13"/>
        </w:numPr>
        <w:rPr>
          <w:rFonts w:eastAsia="Calibri" w:eastAsiaTheme="minorHAnsi"/>
          <w:color w:val="000000"/>
          <w:szCs w:val="24"/>
          <w:lang w:eastAsia="en-US"/>
        </w:rPr>
      </w:pPr>
      <w:r>
        <w:rPr>
          <w:rFonts w:eastAsia="Calibri" w:eastAsiaTheme="minorHAnsi"/>
          <w:color w:val="000000"/>
          <w:szCs w:val="24"/>
          <w:lang w:eastAsia="en-US"/>
        </w:rPr>
        <w:t>dokonywanie kontroli zgodności przebiegu robót z obowiązującym harmonogramem oraz terminowości ich wykonania,</w:t>
      </w:r>
    </w:p>
    <w:p>
      <w:pPr>
        <w:pStyle w:val="ListParagraph"/>
        <w:numPr>
          <w:ilvl w:val="0"/>
          <w:numId w:val="13"/>
        </w:numPr>
        <w:rPr>
          <w:rFonts w:eastAsia="Calibri" w:eastAsiaTheme="minorHAnsi"/>
          <w:color w:val="000000"/>
          <w:szCs w:val="24"/>
          <w:lang w:eastAsia="en-US"/>
        </w:rPr>
      </w:pPr>
      <w:r>
        <w:rPr>
          <w:rFonts w:eastAsia="Calibri" w:eastAsiaTheme="minorHAnsi"/>
          <w:color w:val="000000"/>
          <w:szCs w:val="24"/>
          <w:lang w:eastAsia="en-US"/>
        </w:rPr>
        <w:t xml:space="preserve"> </w:t>
      </w:r>
      <w:r>
        <w:rPr>
          <w:rFonts w:eastAsia="Calibri" w:eastAsiaTheme="minorHAnsi"/>
          <w:color w:val="000000"/>
          <w:szCs w:val="24"/>
          <w:lang w:eastAsia="en-US"/>
        </w:rPr>
        <w:t>dokonywanie kontroli ilości i wartości wykonanych robót,</w:t>
      </w:r>
    </w:p>
    <w:p>
      <w:pPr>
        <w:pStyle w:val="ListParagraph"/>
        <w:numPr>
          <w:ilvl w:val="0"/>
          <w:numId w:val="13"/>
        </w:numPr>
        <w:rPr>
          <w:rFonts w:eastAsia="Calibri" w:eastAsiaTheme="minorHAnsi"/>
          <w:color w:val="000000"/>
          <w:szCs w:val="24"/>
          <w:lang w:eastAsia="en-US"/>
        </w:rPr>
      </w:pPr>
      <w:r>
        <w:rPr>
          <w:rFonts w:eastAsia="Calibri" w:eastAsiaTheme="minorHAnsi"/>
          <w:color w:val="000000"/>
          <w:szCs w:val="24"/>
          <w:lang w:eastAsia="en-US"/>
        </w:rPr>
        <w:t xml:space="preserve">dokonywanie kontroli prawidłowości zafakturowania wykonanych robót, </w:t>
      </w:r>
    </w:p>
    <w:p>
      <w:pPr>
        <w:pStyle w:val="ListParagraph"/>
        <w:numPr>
          <w:ilvl w:val="0"/>
          <w:numId w:val="13"/>
        </w:numPr>
        <w:rPr/>
      </w:pPr>
      <w:r>
        <w:rPr>
          <w:rFonts w:eastAsia="Calibri" w:eastAsiaTheme="minorHAnsi"/>
          <w:color w:val="000000"/>
          <w:szCs w:val="24"/>
          <w:lang w:eastAsia="en-US"/>
        </w:rPr>
        <w:t>rozstrzyganie wątpliwości natury technicznej powstałych w toku wykonywania robót,</w:t>
      </w:r>
    </w:p>
    <w:p>
      <w:pPr>
        <w:pStyle w:val="ListParagraph"/>
        <w:numPr>
          <w:ilvl w:val="0"/>
          <w:numId w:val="13"/>
        </w:numPr>
        <w:rPr>
          <w:rFonts w:eastAsia="Calibri" w:eastAsiaTheme="minorHAnsi"/>
        </w:rPr>
      </w:pPr>
      <w:r>
        <w:rPr>
          <w:rFonts w:eastAsia="Calibri" w:eastAsiaTheme="minorHAnsi"/>
          <w:color w:val="000000"/>
          <w:szCs w:val="24"/>
          <w:lang w:eastAsia="en-US"/>
        </w:rPr>
        <w:t xml:space="preserve">sprawdzania posiadania przez kierownika budowy odpowiednich dokumentów potwierdzających zgodność instalowanych urządzeń i materiałów z dokumentacją projektową (certyfikatów, atestów, świadectw jakości, wyników badań itp.), dotyczących dostarczanych elementów, jak też w miarę potrzeby dokonuje oceny jakości materiałów i urządzeń przed ich zamontowaniem, </w:t>
      </w:r>
    </w:p>
    <w:p>
      <w:pPr>
        <w:pStyle w:val="ListParagraph"/>
        <w:numPr>
          <w:ilvl w:val="0"/>
          <w:numId w:val="13"/>
        </w:numPr>
        <w:rPr>
          <w:rFonts w:eastAsia="Calibri" w:eastAsiaTheme="minorHAnsi"/>
          <w:color w:val="000000"/>
          <w:szCs w:val="24"/>
          <w:lang w:eastAsia="en-US"/>
        </w:rPr>
      </w:pPr>
      <w:r>
        <w:rPr>
          <w:rFonts w:eastAsia="Calibri" w:eastAsiaTheme="minorHAnsi"/>
          <w:color w:val="000000"/>
          <w:szCs w:val="24"/>
          <w:lang w:eastAsia="en-US"/>
        </w:rPr>
        <w:t xml:space="preserve">przeciwdziałania wbudowaniu materiałów i wyrobów niedopuszczonych do stosowania w budownictwie, </w:t>
      </w:r>
    </w:p>
    <w:p>
      <w:pPr>
        <w:pStyle w:val="ListParagraph"/>
        <w:numPr>
          <w:ilvl w:val="0"/>
          <w:numId w:val="13"/>
        </w:numPr>
        <w:jc w:val="both"/>
        <w:rPr/>
      </w:pPr>
      <w:r>
        <w:rPr>
          <w:rFonts w:eastAsia="Calibri" w:eastAsiaTheme="minorHAnsi"/>
          <w:color w:val="000000"/>
          <w:szCs w:val="24"/>
          <w:lang w:eastAsia="en-US"/>
        </w:rPr>
        <w:t xml:space="preserve">w przypadku stwierdzenia niezgodności wykonywania robót budowlanych z dokumentacją projektową, nieprawidłowości procesów technologicznych, użycia niewłaściwych materiałów, wad w wykonywaniu lub prowadzeniu robót w sposób powodujący podwyższenie kosztów budowy lub mogących narazić Zamawiającego na straty, inspektor nadzoru zwraca na to uwagę kierownikowi budowy i podejmuje odpowiednie decyzje,  </w:t>
      </w:r>
    </w:p>
    <w:p>
      <w:pPr>
        <w:pStyle w:val="ListParagraph"/>
        <w:numPr>
          <w:ilvl w:val="0"/>
          <w:numId w:val="13"/>
        </w:numPr>
        <w:jc w:val="both"/>
        <w:rPr>
          <w:rFonts w:eastAsia="Calibri" w:eastAsiaTheme="minorHAnsi"/>
          <w:color w:val="000000"/>
          <w:szCs w:val="24"/>
          <w:lang w:eastAsia="en-US"/>
        </w:rPr>
      </w:pPr>
      <w:r>
        <w:rPr>
          <w:rFonts w:eastAsia="Calibri" w:eastAsiaTheme="minorHAnsi"/>
          <w:color w:val="000000"/>
          <w:szCs w:val="24"/>
          <w:lang w:eastAsia="en-US"/>
        </w:rPr>
        <w:t xml:space="preserve">Inspektor nadzoru ma obowiązek każdorazowo zawiadomić Zamawiającego o wypadkach naruszenia prawa budowlanego, stwierdzonych w toku realizacji budowy, dotyczących bezpieczeństwa budowy i ochrony środowiska, a także o rażących nieprawidłowościach lub uchybieniach technicznych. </w:t>
      </w:r>
    </w:p>
    <w:p>
      <w:pPr>
        <w:pStyle w:val="ListParagraph"/>
        <w:numPr>
          <w:ilvl w:val="0"/>
          <w:numId w:val="13"/>
        </w:numPr>
        <w:jc w:val="both"/>
        <w:rPr/>
      </w:pPr>
      <w:r>
        <w:rPr>
          <w:rFonts w:eastAsia="Calibri" w:eastAsiaTheme="minorHAnsi"/>
          <w:color w:val="000000"/>
          <w:szCs w:val="24"/>
          <w:lang w:eastAsia="en-US"/>
        </w:rPr>
        <w:t xml:space="preserve">w razie konieczności wykonania robót dodatkowych lub zamiennych inspektor nadzoru spisuje, wspólnie z inwestorem i kierownikiem budowy protokół konieczności. </w:t>
      </w:r>
    </w:p>
    <w:p>
      <w:pPr>
        <w:pStyle w:val="ListParagraph"/>
        <w:numPr>
          <w:ilvl w:val="0"/>
          <w:numId w:val="13"/>
        </w:numPr>
        <w:jc w:val="both"/>
        <w:rPr>
          <w:rFonts w:eastAsia="Calibri" w:eastAsiaTheme="minorHAnsi"/>
          <w:color w:val="000000"/>
          <w:szCs w:val="24"/>
          <w:lang w:eastAsia="en-US"/>
        </w:rPr>
      </w:pPr>
      <w:r>
        <w:rPr>
          <w:rFonts w:eastAsia="Calibri" w:eastAsiaTheme="minorHAnsi"/>
          <w:color w:val="000000"/>
          <w:szCs w:val="24"/>
          <w:lang w:eastAsia="en-US"/>
        </w:rPr>
        <w:t xml:space="preserve">branie czynnego udziału przy sporządzaniu sprawozdań z bieżącej realizacji inwestycji, </w:t>
      </w:r>
    </w:p>
    <w:p>
      <w:pPr>
        <w:pStyle w:val="ListParagraph"/>
        <w:numPr>
          <w:ilvl w:val="0"/>
          <w:numId w:val="13"/>
        </w:numPr>
        <w:jc w:val="both"/>
        <w:rPr>
          <w:rFonts w:eastAsia="Calibri" w:eastAsiaTheme="minorHAnsi"/>
          <w:color w:val="000000"/>
          <w:szCs w:val="24"/>
          <w:lang w:eastAsia="en-US"/>
        </w:rPr>
      </w:pPr>
      <w:r>
        <w:rPr>
          <w:rFonts w:eastAsia="Calibri" w:eastAsiaTheme="minorHAnsi"/>
          <w:color w:val="000000"/>
          <w:szCs w:val="24"/>
          <w:lang w:eastAsia="en-US"/>
        </w:rPr>
        <w:t xml:space="preserve">po zakończeniu robót oraz po wykonaniu przewidzianych w odrębnych przepisach i umowie prób i sprawdzeń, inspektor nadzoru potwierdza w protokole odbioru zapis kierownika budowy o gotowości obiektu lub robót do odbioru oraz należyte urządzenie i uporządkowanie terenu budowy, </w:t>
      </w:r>
    </w:p>
    <w:p>
      <w:pPr>
        <w:pStyle w:val="ListParagraph"/>
        <w:numPr>
          <w:ilvl w:val="0"/>
          <w:numId w:val="13"/>
        </w:numPr>
        <w:jc w:val="both"/>
        <w:rPr/>
      </w:pPr>
      <w:r>
        <w:rPr>
          <w:rFonts w:eastAsia="Calibri" w:eastAsiaTheme="minorHAnsi"/>
          <w:color w:val="000000"/>
          <w:szCs w:val="24"/>
          <w:lang w:eastAsia="en-US"/>
        </w:rPr>
        <w:t xml:space="preserve">Inspektor nadzoru kompletuje dokumenty i zaświadczenia niezbędne do przeprowadzenia odbioru oraz dołącza do nich opracowaną przez siebie ocenę jakości wraz z ich uzasadnieniem. </w:t>
      </w:r>
    </w:p>
    <w:p>
      <w:pPr>
        <w:pStyle w:val="ListParagraph"/>
        <w:numPr>
          <w:ilvl w:val="0"/>
          <w:numId w:val="13"/>
        </w:numPr>
        <w:rPr>
          <w:rFonts w:eastAsia="Calibri" w:eastAsiaTheme="minorHAnsi"/>
          <w:color w:val="000000"/>
          <w:szCs w:val="24"/>
          <w:lang w:eastAsia="en-US"/>
        </w:rPr>
      </w:pPr>
      <w:r>
        <w:rPr>
          <w:rFonts w:eastAsia="Calibri" w:eastAsiaTheme="minorHAnsi"/>
          <w:color w:val="000000"/>
          <w:szCs w:val="24"/>
          <w:lang w:eastAsia="en-US"/>
        </w:rPr>
        <w:t>Inspektor nadzoru jest zobowiązany do uczestniczenia w czynnościach odbioru robót i instalacji oraz przekazania ich do użytku,</w:t>
      </w:r>
    </w:p>
    <w:p>
      <w:pPr>
        <w:pStyle w:val="ListParagraph"/>
        <w:numPr>
          <w:ilvl w:val="0"/>
          <w:numId w:val="13"/>
        </w:numPr>
        <w:rPr/>
      </w:pPr>
      <w:r>
        <w:rPr>
          <w:rFonts w:eastAsia="Calibri" w:eastAsiaTheme="minorHAnsi"/>
          <w:color w:val="000000"/>
          <w:szCs w:val="24"/>
          <w:lang w:eastAsia="en-US"/>
        </w:rPr>
        <w:t xml:space="preserve">Po ostatecznym dokonaniu odbioru robót inspektor nadzoru przejmuje od kierownika budowy i sprawdza poprawność wykonania dokumentacji powykonawczej, którą przekazuje Zamawiającemu, </w:t>
      </w:r>
    </w:p>
    <w:p>
      <w:pPr>
        <w:pStyle w:val="ListParagraph"/>
        <w:numPr>
          <w:ilvl w:val="0"/>
          <w:numId w:val="13"/>
        </w:numPr>
        <w:rPr>
          <w:rFonts w:eastAsia="Calibri" w:eastAsiaTheme="minorHAnsi"/>
          <w:color w:val="000000"/>
          <w:szCs w:val="24"/>
          <w:lang w:eastAsia="en-US"/>
        </w:rPr>
      </w:pPr>
      <w:r>
        <w:rPr>
          <w:rFonts w:eastAsia="Calibri" w:eastAsiaTheme="minorHAnsi"/>
          <w:color w:val="000000"/>
          <w:szCs w:val="24"/>
          <w:lang w:eastAsia="en-US"/>
        </w:rPr>
        <w:t xml:space="preserve">wykonywanie innych obowiązków zleconych przez inwestora, a dotyczących nadzorowanego zamówienia, </w:t>
      </w:r>
    </w:p>
    <w:p>
      <w:pPr>
        <w:pStyle w:val="ListParagraph"/>
        <w:numPr>
          <w:ilvl w:val="0"/>
          <w:numId w:val="13"/>
        </w:numPr>
        <w:rPr>
          <w:rFonts w:eastAsia="Calibri" w:eastAsiaTheme="minorHAnsi"/>
          <w:color w:val="000000"/>
          <w:szCs w:val="24"/>
          <w:lang w:eastAsia="en-US"/>
        </w:rPr>
      </w:pPr>
      <w:r>
        <w:rPr>
          <w:rFonts w:eastAsia="Calibri" w:eastAsiaTheme="minorHAnsi"/>
          <w:color w:val="000000"/>
          <w:szCs w:val="24"/>
          <w:lang w:eastAsia="en-US"/>
        </w:rPr>
        <w:t>bierze udział w komisjach powoływanych do stwierdzenia ujawnionych wad,</w:t>
      </w:r>
    </w:p>
    <w:p>
      <w:pPr>
        <w:pStyle w:val="ListParagraph"/>
        <w:numPr>
          <w:ilvl w:val="0"/>
          <w:numId w:val="13"/>
        </w:numPr>
        <w:rPr>
          <w:rFonts w:eastAsia="Calibri" w:eastAsiaTheme="minorHAnsi"/>
          <w:color w:val="000000"/>
          <w:szCs w:val="24"/>
          <w:lang w:eastAsia="en-US"/>
        </w:rPr>
      </w:pPr>
      <w:r>
        <w:rPr>
          <w:rFonts w:eastAsia="Calibri" w:eastAsiaTheme="minorHAnsi"/>
          <w:color w:val="000000"/>
          <w:szCs w:val="24"/>
          <w:lang w:eastAsia="en-US"/>
        </w:rPr>
        <w:t>kontrola usunięcia przez Wykonawcę wad i usterek,</w:t>
      </w:r>
    </w:p>
    <w:p>
      <w:pPr>
        <w:pStyle w:val="ListParagraph"/>
        <w:numPr>
          <w:ilvl w:val="0"/>
          <w:numId w:val="13"/>
        </w:numPr>
        <w:jc w:val="both"/>
        <w:rPr>
          <w:rFonts w:eastAsia="Calibri" w:eastAsiaTheme="minorHAnsi"/>
          <w:color w:val="000000"/>
          <w:szCs w:val="24"/>
          <w:lang w:eastAsia="en-US"/>
        </w:rPr>
      </w:pPr>
      <w:r>
        <w:rPr>
          <w:szCs w:val="24"/>
        </w:rPr>
        <w:t>kontrola prawidłowości prowadzenia Dziennika Budowy i dokonywanie w nim wpisów stwierdzających wszelkie okoliczności mające znaczenie dla właściwego procesu budowlanego oraz wyceny robót,</w:t>
      </w:r>
    </w:p>
    <w:p>
      <w:pPr>
        <w:pStyle w:val="ListParagraph"/>
        <w:numPr>
          <w:ilvl w:val="0"/>
          <w:numId w:val="13"/>
        </w:numPr>
        <w:jc w:val="both"/>
        <w:rPr/>
      </w:pPr>
      <w:r>
        <w:rPr>
          <w:szCs w:val="24"/>
        </w:rPr>
        <w:t>potwierdzanie w Dzienniku Budowy/dzienniku przebiegu robót zapisu kierownika budowy o gotowości obiektu budowlanego lub robót budowlanych do odbioru (po zakończeniu robót budowlanych i wykonaniu niezbędnych prób i sprawdzeń przewidzianych w przepisach odrębnych) oraz nadzór nad należytym urządzeniem i uporządkowaniem terenu budowy przez wykonawcę robót budowlanych,</w:t>
      </w:r>
    </w:p>
    <w:p>
      <w:pPr>
        <w:pStyle w:val="Normal"/>
        <w:numPr>
          <w:ilvl w:val="0"/>
          <w:numId w:val="13"/>
        </w:numPr>
        <w:tabs>
          <w:tab w:val="left" w:pos="363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kontroli prawidłowości uzyskania decyzji o dopuszczeniu do użytkowania.</w:t>
      </w:r>
    </w:p>
    <w:p>
      <w:pPr>
        <w:pStyle w:val="Normal"/>
        <w:widowControl w:val="false"/>
        <w:numPr>
          <w:ilvl w:val="0"/>
          <w:numId w:val="8"/>
        </w:numPr>
        <w:spacing w:lineRule="auto" w:line="240" w:before="0" w:after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Wykonawca oświadcza, że będzie realizował przedmiot niniejszej umowy z najwyższą starannością zgodnie z ustawą z dnia 7 lipca 1994 r. Prawo budowlane </w:t>
      </w:r>
      <w:r>
        <w:rPr>
          <w:rFonts w:eastAsia="Arial Unicode MS" w:cs="Times New Roman" w:ascii="Times New Roman" w:hAnsi="Times New Roman"/>
          <w:sz w:val="24"/>
          <w:szCs w:val="24"/>
        </w:rPr>
        <w:t xml:space="preserve">w oparciu o aktualne unormowania prawne wynikające z zapisów art. 25 i 26 (t.j. Dz. U. 2019, poz. 1186 z póź. zm.), zgodnie z obowiązującymi standardami, zasadami sztuki oraz etyką zawodową. </w:t>
      </w:r>
    </w:p>
    <w:p>
      <w:pPr>
        <w:pStyle w:val="Normal"/>
        <w:widowControl w:val="false"/>
        <w:spacing w:lineRule="auto" w:line="240" w:before="0" w:after="0"/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§ 2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1. Wykonawca będzie realizować usługi nadzoru budowlanego od dnia przekazania terenu Wykonawcy robót budowlanych do dnia 30 listopada 2020 r.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2. W przypadku przedłużenia umowy z Wykonawcą robót o taki sam okres ulega przedłużeniu niniejsza umowa o świadczenie usług nadzoru budowlanego bez prawa do dodatkowego wynagrodzenia, chyba, że zakres robót budowlanych zostanie zwiększony.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§ 3</w:t>
      </w:r>
    </w:p>
    <w:p>
      <w:pPr>
        <w:pStyle w:val="ListParagraph"/>
        <w:widowControl w:val="false"/>
        <w:numPr>
          <w:ilvl w:val="0"/>
          <w:numId w:val="9"/>
        </w:numPr>
        <w:jc w:val="both"/>
        <w:rPr/>
      </w:pPr>
      <w:r>
        <w:rPr>
          <w:color w:val="000000"/>
          <w:szCs w:val="24"/>
        </w:rPr>
        <w:t>Strony zastrzegają sobie prawo wcześniejszego rozwiązania umowy wyłącznie z ważnych powodów, określonych w poniższych ustępach 2-3.</w:t>
      </w:r>
    </w:p>
    <w:p>
      <w:pPr>
        <w:pStyle w:val="ListParagraph"/>
        <w:widowControl w:val="false"/>
        <w:numPr>
          <w:ilvl w:val="0"/>
          <w:numId w:val="9"/>
        </w:numPr>
        <w:jc w:val="both"/>
        <w:rPr>
          <w:color w:val="000000"/>
          <w:szCs w:val="24"/>
          <w:highlight w:val="white"/>
        </w:rPr>
      </w:pPr>
      <w:r>
        <w:rPr>
          <w:szCs w:val="24"/>
        </w:rPr>
        <w:t>Zamawiający ma prawo rozwiązać umowę w trybie natychmiastowym w następujących wypadkach:</w:t>
      </w:r>
    </w:p>
    <w:p>
      <w:pPr>
        <w:pStyle w:val="Normal"/>
        <w:numPr>
          <w:ilvl w:val="1"/>
          <w:numId w:val="6"/>
        </w:numPr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jeżeli Wykonawca nie podjął wykonywania obowiązków wynikających z niniejszej umowy lub przerwał ich wykonywanie z przyczyn niezależnych od Zamawiającego na okres dłuższy niż 7 dni, w szczególności w przypadku nieobecności na terenie budowy po uprzednim wezwaniu i wyznaczeniu dodatkowego terminu, nie krótszego niż 7 dni na podjęcie stosownych czynności, </w:t>
      </w:r>
    </w:p>
    <w:p>
      <w:pPr>
        <w:pStyle w:val="Normal"/>
        <w:numPr>
          <w:ilvl w:val="1"/>
          <w:numId w:val="6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jeżeli Wykonawca wykonuje swe obowiązki w sposób niezgodny z umową lub bez zachowania wymaganej staranności, po uprzednim wezwaniu i wyznaczeniu dodatkowego terminu, nie krótszego niż 7 dni na podjęcie stosownych czynności. </w:t>
      </w:r>
    </w:p>
    <w:p>
      <w:pPr>
        <w:pStyle w:val="Normal"/>
        <w:numPr>
          <w:ilvl w:val="0"/>
          <w:numId w:val="9"/>
        </w:numPr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Wykonawca ma prawo rozwiązać umowę w trybie natychmiastowym w przypadku braku płatności faktury  powyżej 30 dni po upływie terminu płatności, po uprzednim wezwaniu do zapłaty i wyznaczeniu dodatkowego terminu nie krótszego niż 7 dni.</w:t>
      </w:r>
    </w:p>
    <w:p>
      <w:pPr>
        <w:pStyle w:val="Normal"/>
        <w:numPr>
          <w:ilvl w:val="0"/>
          <w:numId w:val="9"/>
        </w:numPr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W razie rozwiązania umowy w trybie określonym w ust. 2 lub 3, Strona z powodu której doszło do rozwiązania Umowy, zapłaci drugiej Stronie karę umowną w wysokości 10% wynagrodzenia umownego brutto, określonego w § 7 ust.1.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§ 4</w:t>
      </w:r>
    </w:p>
    <w:p>
      <w:pPr>
        <w:pStyle w:val="Normal"/>
        <w:numPr>
          <w:ilvl w:val="0"/>
          <w:numId w:val="1"/>
        </w:numPr>
        <w:tabs>
          <w:tab w:val="left" w:pos="1288" w:leader="none"/>
        </w:tabs>
        <w:spacing w:lineRule="atLeast" w:line="240" w:before="0"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Wykonawca nie może zaciągać w imieniu Zamawiającego żadnych zobowiązań finansowych.  </w:t>
      </w:r>
    </w:p>
    <w:p>
      <w:pPr>
        <w:pStyle w:val="Normal"/>
        <w:numPr>
          <w:ilvl w:val="0"/>
          <w:numId w:val="1"/>
        </w:numPr>
        <w:tabs>
          <w:tab w:val="left" w:pos="644" w:leader="none"/>
        </w:tabs>
        <w:spacing w:lineRule="atLeast" w:line="240" w:before="0"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Celem prawidłowej realizacji niniejszej umowy strony ustanawiają następujące osoby do kontaktów:</w:t>
      </w:r>
    </w:p>
    <w:p>
      <w:pPr>
        <w:pStyle w:val="Normal"/>
        <w:numPr>
          <w:ilvl w:val="0"/>
          <w:numId w:val="3"/>
        </w:numPr>
        <w:tabs>
          <w:tab w:val="left" w:pos="1349" w:leader="none"/>
        </w:tabs>
        <w:spacing w:lineRule="auto" w:line="240" w:before="0" w:after="0"/>
        <w:ind w:left="72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ze strony Zamawiającego -………………………….tel…………………………</w:t>
      </w:r>
    </w:p>
    <w:p>
      <w:pPr>
        <w:pStyle w:val="Normal"/>
        <w:numPr>
          <w:ilvl w:val="0"/>
          <w:numId w:val="3"/>
        </w:numPr>
        <w:tabs>
          <w:tab w:val="left" w:pos="1349" w:leader="none"/>
        </w:tabs>
        <w:spacing w:lineRule="auto" w:line="240" w:before="0" w:after="0"/>
        <w:ind w:left="72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ze strony Wykonawcy - ……………………. tel………………………….</w:t>
      </w:r>
    </w:p>
    <w:p>
      <w:pPr>
        <w:pStyle w:val="ListParagraph"/>
        <w:numPr>
          <w:ilvl w:val="0"/>
          <w:numId w:val="10"/>
        </w:numPr>
        <w:jc w:val="both"/>
        <w:rPr/>
      </w:pPr>
      <w:r>
        <w:rPr>
          <w:szCs w:val="24"/>
        </w:rPr>
        <w:t xml:space="preserve">Wykonawca wskazuje osoby pełniące w jego imieniu obowiązki inspektora nadzoru w poszczególnych specjalnościach: </w:t>
      </w:r>
    </w:p>
    <w:p>
      <w:pPr>
        <w:pStyle w:val="ListParagraph"/>
        <w:ind w:left="360" w:hanging="0"/>
        <w:jc w:val="both"/>
        <w:rPr>
          <w:szCs w:val="24"/>
        </w:rPr>
      </w:pPr>
      <w:r>
        <w:rPr>
          <w:szCs w:val="24"/>
        </w:rPr>
        <w:t>……………………………</w:t>
      </w:r>
      <w:r>
        <w:rPr>
          <w:szCs w:val="24"/>
        </w:rPr>
        <w:t>. -  w specjalności: ………uprawnienia :……………………….,  posiadający wpis do izby samorządu zawodowego.</w:t>
      </w:r>
    </w:p>
    <w:p>
      <w:pPr>
        <w:pStyle w:val="Normal"/>
        <w:tabs>
          <w:tab w:val="left" w:pos="342" w:leader="none"/>
          <w:tab w:val="left" w:pos="644" w:leader="none"/>
        </w:tabs>
        <w:spacing w:lineRule="atLeast" w:line="240" w:before="0" w:after="0"/>
        <w:jc w:val="both"/>
        <w:rPr/>
      </w:pPr>
      <w:r>
        <w:rPr>
          <w:rFonts w:eastAsia="Arial Unicode MS" w:cs="Times New Roman" w:ascii="Times New Roman" w:hAnsi="Times New Roman"/>
          <w:sz w:val="24"/>
          <w:szCs w:val="24"/>
        </w:rPr>
        <w:t xml:space="preserve">4. Wszelkie czynności związane z wykonywaniem zleconego niniejszą umową nadzoru,   </w:t>
        <w:tab/>
        <w:t xml:space="preserve">osoba/y, o których mowa w ust. 3 niniejszego paragrafu, wykonywać będzie/ą osobiście.  </w:t>
        <w:tab/>
        <w:t xml:space="preserve">Powierzenie wykonania części lub całości objętego niniejszą umową nadzoru osobie </w:t>
        <w:tab/>
        <w:t>trzeciej (nie wymienionej w ust. 3) jest możliwe</w:t>
      </w:r>
      <w:r>
        <w:rPr>
          <w:rFonts w:cs="Times New Roman" w:ascii="Times New Roman" w:hAnsi="Times New Roman"/>
          <w:sz w:val="24"/>
          <w:szCs w:val="24"/>
        </w:rPr>
        <w:t xml:space="preserve"> tylko za uprzednią, pisemną zgodą  </w:t>
        <w:tab/>
        <w:t>Zamawiającego.</w:t>
      </w:r>
    </w:p>
    <w:p>
      <w:pPr>
        <w:pStyle w:val="Normal"/>
        <w:tabs>
          <w:tab w:val="left" w:pos="283" w:leader="none"/>
        </w:tabs>
        <w:spacing w:lineRule="atLeast" w:line="240" w:before="0" w:after="0"/>
        <w:jc w:val="both"/>
        <w:rPr/>
      </w:pPr>
      <w:r>
        <w:rPr>
          <w:rFonts w:eastAsia="Arial Unicode MS" w:cs="Times New Roman" w:ascii="Times New Roman" w:hAnsi="Times New Roman"/>
          <w:sz w:val="24"/>
          <w:szCs w:val="24"/>
        </w:rPr>
        <w:t xml:space="preserve">5.Wykonawca ponosi wobec Zamawiającego odpowiedzialność za wyrządzone szkody   </w:t>
        <w:tab/>
        <w:t xml:space="preserve">będące normalnym następstwem niewykonania lub nienależytego wykonania czynności </w:t>
        <w:tab/>
        <w:t xml:space="preserve">objętych niniejszą umową. W szczególności Wykonawca odpowiada wobec </w:t>
        <w:tab/>
        <w:t xml:space="preserve">Zamawiającego za niepodjęcie stosownych czynności nadzorczych wobec wykonawcy </w:t>
        <w:tab/>
        <w:t xml:space="preserve">robót, skutkujących opóźnieniem w realizacji robót przez Wykonawcę lub wadliwym </w:t>
        <w:tab/>
        <w:t>wykonywaniem robót.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§ 5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284" w:hanging="284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Wykonawca jest w szczególności zobowiązany do bieżącego (nie później niż 24 godziny od ujawnienia) informowania Zamawiającego o wszelkich nieprawidłowościach stwierdzonych na terenie budowy, a  dotyczących sposobu wykonywania przedmiotu inwestycji przez Wykonawcę robót, użytych materiałów oraz opóźnień w realizacji etapów przedmiotu inwestycji.  Wykonawca jest w tym przypadku zobowiązany do występowania ze stosownymi wnioskami do Zamawiającego uprzedzającymi o zagrożeniu dalszej realizacji inwestycji przez wykonawcę robót. W oparciu o wniosek Wykonawcy Zamawiający może podjąć stosowne działania wynikające z przepisów prawa oraz łączącej Zamawiającego z wykonawcą robót umowy o roboty budowlane. W związku z tym Wykonawca ponosi wobec Zamawiającego odpowiedzialność odszkodowawczą w przypadku nie wywiązania się lub nienależytego wywiązania się z nałożonego obowiązku.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Wykonawca jest zobowiązany do informowania Zamawiającego na piśmie o niezbędności wykonania robót koniecznych lub zamiennych nie uwzględnionych w umowie o roboty budowlane, zawartej pomiędzy Zamawiającym a wykonawcą robót, bądź o konieczności zrezygnowania z określonych robót, jeżeli jest to niezbędne i zgodne z treścią umowy jaką Zamawiający zawarł z wykonawcą robót i obowiązującymi przepisami wykonania przedmiotu Umowy.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284" w:hanging="284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Zlecenie przez Wykonawcę dla wykonawcy robot wykonania robót dodatkowych /zamiennych, koniecznych/ nie uwzględnionych w umowie z wykonawcą robót, możliwe jest tylko po wyrażeniu na te roboty pisemnej zgody przez Zamawiającego.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Jeżeli w trakcie wykonywania robót budowlanych zajdzie konieczność natychmiastowego przeprowadzenia robót niezbędnych ze względu na bezpieczeństwo albo zabezpieczenie przed awarią, Wykonawca jest upoważniony do zlecenia wykonawcy robót realizacji tych robót i dokonania stosownego wpisu do Dziennika Budowy oraz niezwłocznego zgłoszenia tego faktu na piśmie Zamawiającemu.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284" w:hanging="284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Wykonawca jest zobowiązany do stawiania się na terenie budowy w terminach uzgodnionych z Zamawiającym jednak nie rzadziej niż co 7 dni, co będzie potwierdzone stosownym wpisem do Dziennika Budowy/ dziennika przebiegu robót.</w:t>
      </w:r>
    </w:p>
    <w:p>
      <w:pPr>
        <w:pStyle w:val="Normal"/>
        <w:spacing w:lineRule="auto" w:line="240" w:before="0"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§ 6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 praw i obowiązków Zamawiającego należy:</w:t>
      </w:r>
    </w:p>
    <w:p>
      <w:pPr>
        <w:pStyle w:val="Tretekstu"/>
        <w:numPr>
          <w:ilvl w:val="0"/>
          <w:numId w:val="11"/>
        </w:numPr>
        <w:tabs>
          <w:tab w:val="left" w:pos="2444" w:leader="none"/>
        </w:tabs>
        <w:rPr>
          <w:szCs w:val="24"/>
        </w:rPr>
      </w:pPr>
      <w:r>
        <w:rPr>
          <w:szCs w:val="24"/>
        </w:rPr>
        <w:t>zapewnienie środków finansowych niezbędnych do prawidłowego i terminowego wykonania zadania inwestycyjnego,</w:t>
      </w:r>
    </w:p>
    <w:p>
      <w:pPr>
        <w:pStyle w:val="Tretekstu"/>
        <w:numPr>
          <w:ilvl w:val="0"/>
          <w:numId w:val="11"/>
        </w:numPr>
        <w:tabs>
          <w:tab w:val="left" w:pos="2444" w:leader="none"/>
        </w:tabs>
        <w:rPr>
          <w:szCs w:val="24"/>
        </w:rPr>
      </w:pPr>
      <w:r>
        <w:rPr>
          <w:szCs w:val="24"/>
        </w:rPr>
        <w:t>prawo udziału w komisjach powołanych w celu ustalenia stanu zaawansowania robót budowlanych,</w:t>
      </w:r>
    </w:p>
    <w:p>
      <w:pPr>
        <w:pStyle w:val="Tretekstu"/>
        <w:numPr>
          <w:ilvl w:val="0"/>
          <w:numId w:val="11"/>
        </w:numPr>
        <w:tabs>
          <w:tab w:val="left" w:pos="2444" w:leader="none"/>
        </w:tabs>
        <w:rPr>
          <w:szCs w:val="24"/>
        </w:rPr>
      </w:pPr>
      <w:r>
        <w:rPr>
          <w:szCs w:val="24"/>
        </w:rPr>
        <w:t>terminowa zapłata wynagrodzenia na rzecz Wykonawcy.</w:t>
      </w:r>
    </w:p>
    <w:p>
      <w:pPr>
        <w:pStyle w:val="Normal"/>
        <w:spacing w:lineRule="auto" w:line="240" w:before="0" w:after="0"/>
        <w:ind w:left="360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360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§ 7</w:t>
      </w:r>
    </w:p>
    <w:p>
      <w:pPr>
        <w:pStyle w:val="Normal"/>
        <w:spacing w:lineRule="auto" w:line="240" w:before="0" w:after="0"/>
        <w:ind w:left="360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360" w:hanging="284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Wynagrodzenie za pełnienie nadzoru inwestorskiego, stanowiącego przedmiot umowy strony ustaliły na kwotę ......................... zł (słownie: .............................................................. złotych).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360" w:hanging="284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Wynagrodzenie wypłacone będzie Wykonawcy w terminie 30 dni od dnia doręczenia wystawionego przez Wykonawcę rachunku/faktury i jego zaakceptowania przez Zamawiającego, którego podstawą jest wystawiona przez Wykonawcę </w:t>
      </w:r>
      <w:bookmarkStart w:id="1" w:name="_GoBack"/>
      <w:bookmarkEnd w:id="1"/>
      <w:r>
        <w:rPr>
          <w:rFonts w:cs="Times New Roman" w:ascii="Times New Roman" w:hAnsi="Times New Roman"/>
          <w:sz w:val="24"/>
          <w:szCs w:val="24"/>
        </w:rPr>
        <w:t xml:space="preserve">robót faktura końcowa wraz z protokołem odbioru robót, zaakceptowana i zatwierdzona przez Zamawiającego.   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284" w:hanging="284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W przypadku zwiększenia zakresu robót budowlanych związanych z inwestycją określoną w ust.1 ustalone wynagrodzenie Wykonawcy ulega zwiększeniu proporcjonalnie do zwiększonego wynagrodzenia Wykonawcy robót budowlanych.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284" w:hanging="284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Wynagrodzenie Wykonawcy może ulec zmniejszeniu, w przypadku jeżeli  ograniczeniu ulegnie zakres robót wykonywanych prze Wykonawcę robót budowlanych.</w:t>
      </w:r>
    </w:p>
    <w:p>
      <w:pPr>
        <w:pStyle w:val="Normal"/>
        <w:spacing w:lineRule="auto" w:line="240" w:before="0" w:after="0"/>
        <w:ind w:left="284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284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§ 8</w:t>
      </w:r>
    </w:p>
    <w:p>
      <w:pPr>
        <w:pStyle w:val="Normal"/>
        <w:spacing w:lineRule="auto" w:line="240" w:before="0" w:after="0"/>
        <w:ind w:left="284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2"/>
        </w:numPr>
        <w:tabs>
          <w:tab w:val="left" w:pos="928" w:leader="none"/>
        </w:tabs>
        <w:spacing w:lineRule="auto" w:line="240" w:before="0" w:after="0"/>
        <w:ind w:left="284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razie wystąpienia istotnej zmiany okoliczności powodującej, że wykonanie umowy nie leży w interesie publicznym, czego nie można było przewidzieć w chwili zawarcia umowy, Zamawiający może odstąpić od umowy lub zmienić jej zakres w terminie 30 dni od powzięcia wiadomości o powyższych okolicznościach.</w:t>
      </w:r>
    </w:p>
    <w:p>
      <w:pPr>
        <w:pStyle w:val="Normal"/>
        <w:numPr>
          <w:ilvl w:val="0"/>
          <w:numId w:val="2"/>
        </w:numPr>
        <w:tabs>
          <w:tab w:val="left" w:pos="360" w:leader="none"/>
        </w:tabs>
        <w:spacing w:lineRule="auto" w:line="240" w:before="0"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przypadku określonym w ust. 1 Wykonawca może żądać jedynie zapłaty z tytułu zrealizowanych czynności.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§ 9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Wykonawca zapłaci Zamawiającemu karę umowną w wysokość 500  zł za każde naruszenie obowiązków określonych w niniejszej umowie.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Arial Unicode MS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§ 10</w:t>
      </w:r>
    </w:p>
    <w:p>
      <w:pPr>
        <w:pStyle w:val="BodyText2"/>
        <w:numPr>
          <w:ilvl w:val="0"/>
          <w:numId w:val="12"/>
        </w:numPr>
        <w:spacing w:lineRule="auto" w:line="240" w:before="0" w:after="0"/>
        <w:jc w:val="both"/>
        <w:rPr/>
      </w:pPr>
      <w:r>
        <w:rPr/>
        <w:t>Wszelkie zmiany niniejszej umowy wymagają zachowania formy pisemnej pod rygorem nieważności.</w:t>
      </w:r>
    </w:p>
    <w:p>
      <w:pPr>
        <w:pStyle w:val="BodyText2"/>
        <w:numPr>
          <w:ilvl w:val="0"/>
          <w:numId w:val="12"/>
        </w:numPr>
        <w:spacing w:lineRule="auto" w:line="240" w:before="0" w:after="0"/>
        <w:jc w:val="both"/>
        <w:rPr/>
      </w:pPr>
      <w:r>
        <w:rPr/>
        <w:t>Wynikające z niniejszej umowy prawa i obowiązki Wykonawcy nie mogą być przeniesione na rzecz osób trzecich bez uzyskania pisemnej zgody Zamawiającego.</w:t>
      </w:r>
    </w:p>
    <w:p>
      <w:pPr>
        <w:pStyle w:val="BodyText2"/>
        <w:numPr>
          <w:ilvl w:val="0"/>
          <w:numId w:val="12"/>
        </w:numPr>
        <w:spacing w:lineRule="auto" w:line="240" w:before="0" w:after="0"/>
        <w:jc w:val="both"/>
        <w:rPr/>
      </w:pPr>
      <w:r>
        <w:rPr/>
        <w:t>Spory wynikłe na tle wykonywania niniejszej umowy rozstrzygał będzie właściwy Sąd dla siedziby Zamawiającego.</w:t>
      </w:r>
    </w:p>
    <w:p>
      <w:pPr>
        <w:pStyle w:val="BodyText2"/>
        <w:numPr>
          <w:ilvl w:val="0"/>
          <w:numId w:val="12"/>
        </w:numPr>
        <w:spacing w:lineRule="auto" w:line="240" w:before="0" w:after="0"/>
        <w:jc w:val="both"/>
        <w:rPr/>
      </w:pPr>
      <w:r>
        <w:rPr>
          <w:color w:val="000000"/>
        </w:rPr>
        <w:t>Wykonawca oświadcza, że wypełnił obowiązki informacyjne przewidziane w art. 13 lub art. 14 RODO</w:t>
      </w:r>
      <w:r>
        <w:rPr>
          <w:color w:val="000000"/>
          <w:vertAlign w:val="superscript"/>
        </w:rPr>
        <w:t>1)</w:t>
      </w:r>
      <w:r>
        <w:rPr>
          <w:color w:val="000000"/>
        </w:rPr>
        <w:t xml:space="preserve"> wobec osób fizycznych, </w:t>
      </w:r>
      <w:r>
        <w:rPr/>
        <w:t>od których dane osobowe bezpośrednio lub pośrednio pozyskał</w:t>
      </w:r>
      <w:r>
        <w:rPr>
          <w:color w:val="000000"/>
        </w:rPr>
        <w:t xml:space="preserve"> w celu realizacji przedmiotowej umowy.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40"/>
        <w:rPr>
          <w:rFonts w:ascii="Times New Roman" w:hAnsi="Times New Roman" w:eastAsia="Arial Unicode MS" w:cs="Times New Roman"/>
          <w:sz w:val="24"/>
          <w:szCs w:val="24"/>
        </w:rPr>
      </w:pPr>
      <w:r>
        <w:rPr>
          <w:rFonts w:eastAsia="Arial Unicode MS"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40"/>
        <w:rPr>
          <w:rFonts w:ascii="Times New Roman" w:hAnsi="Times New Roman" w:eastAsia="Arial Unicode MS" w:cs="Times New Roman"/>
          <w:sz w:val="24"/>
          <w:szCs w:val="24"/>
        </w:rPr>
      </w:pPr>
      <w:r>
        <w:rPr>
          <w:rFonts w:eastAsia="Arial Unicode MS" w:cs="Times New Roman" w:ascii="Times New Roman" w:hAnsi="Times New Roman"/>
          <w:sz w:val="24"/>
          <w:szCs w:val="24"/>
        </w:rPr>
        <w:t>Zamawiający:</w:t>
        <w:tab/>
        <w:tab/>
        <w:tab/>
        <w:tab/>
        <w:tab/>
        <w:tab/>
        <w:tab/>
        <w:tab/>
        <w:t>Wykonawca:</w:t>
      </w:r>
    </w:p>
    <w:p>
      <w:pPr>
        <w:pStyle w:val="Normal"/>
        <w:spacing w:lineRule="atLeast" w:line="240"/>
        <w:rPr>
          <w:rFonts w:ascii="Times New Roman" w:hAnsi="Times New Roman" w:eastAsia="Arial Unicode MS" w:cs="Times New Roman"/>
          <w:sz w:val="24"/>
          <w:szCs w:val="24"/>
        </w:rPr>
      </w:pPr>
      <w:r>
        <w:rPr>
          <w:rFonts w:eastAsia="Arial Unicode MS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exact" w:line="280"/>
        <w:ind w:left="466" w:right="269" w:hanging="0"/>
        <w:jc w:val="both"/>
        <w:rPr>
          <w:color w:val="000000"/>
        </w:rPr>
      </w:pPr>
      <w:r>
        <w:rPr>
          <w:color w:val="000000"/>
        </w:rPr>
        <w:t>_______________________</w:t>
      </w:r>
    </w:p>
    <w:p>
      <w:pPr>
        <w:pStyle w:val="Normal"/>
        <w:spacing w:lineRule="atLeast" w:line="240" w:before="0" w:after="20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  <w:vertAlign w:val="superscript"/>
        </w:rPr>
        <w:t xml:space="preserve">1) </w:t>
      </w:r>
      <w:r>
        <w:rPr>
          <w:rFonts w:cs="Times New Roman" w:ascii="Times New Roman" w:hAnsi="Times New Roman"/>
          <w:sz w:val="24"/>
          <w:szCs w:val="24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b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lvl w:ilvl="0">
      <w:start w:val="2"/>
      <w:numFmt w:val="decimal"/>
      <w:lvlText w:val="%1."/>
      <w:lvlJc w:val="left"/>
      <w:pPr>
        <w:ind w:left="360" w:hanging="360"/>
      </w:pPr>
      <w:rPr>
        <w:sz w:val="24"/>
        <w:rFonts w:ascii="Times New Roman" w:hAnsi="Times New Roman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3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Cs w:val="24"/>
        <w:lang w:val="pl-PL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54351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kern w:val="0"/>
      <w:sz w:val="22"/>
      <w:szCs w:val="22"/>
      <w:lang w:val="pl-PL" w:eastAsia="pl-PL" w:bidi="ar-SA"/>
    </w:rPr>
  </w:style>
  <w:style w:type="paragraph" w:styleId="Nagwek1">
    <w:name w:val="Heading 1"/>
    <w:basedOn w:val="Normal"/>
    <w:qFormat/>
    <w:pPr>
      <w:keepNext w:val="true"/>
      <w:jc w:val="right"/>
      <w:outlineLvl w:val="0"/>
    </w:pPr>
    <w:rPr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basedOn w:val="DefaultParagraphFont"/>
    <w:link w:val="Tekstpodstawowy"/>
    <w:semiHidden/>
    <w:qFormat/>
    <w:rsid w:val="00554351"/>
    <w:rPr>
      <w:rFonts w:eastAsia="Times New Roman"/>
      <w:szCs w:val="20"/>
      <w:lang w:eastAsia="pl-PL"/>
    </w:rPr>
  </w:style>
  <w:style w:type="character" w:styleId="Tekstpodstawowy2Znak" w:customStyle="1">
    <w:name w:val="Tekst podstawowy 2 Znak"/>
    <w:basedOn w:val="DefaultParagraphFont"/>
    <w:link w:val="Tekstpodstawowy2"/>
    <w:semiHidden/>
    <w:qFormat/>
    <w:rsid w:val="00554351"/>
    <w:rPr>
      <w:rFonts w:eastAsia="Times New Roman"/>
      <w:lang w:eastAsia="pl-PL"/>
    </w:rPr>
  </w:style>
  <w:style w:type="character" w:styleId="TekstpodstawowywcityZnak" w:customStyle="1">
    <w:name w:val="Tekst podstawowy wcięty Znak"/>
    <w:basedOn w:val="DefaultParagraphFont"/>
    <w:link w:val="Tekstpodstawowywcity"/>
    <w:semiHidden/>
    <w:qFormat/>
    <w:rsid w:val="00554351"/>
    <w:rPr>
      <w:rFonts w:eastAsia="Times New Roman"/>
      <w:lang w:eastAsia="pl-PL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d61c05"/>
    <w:rPr>
      <w:rFonts w:ascii="Calibri" w:hAnsi="Calibri" w:eastAsia="" w:cs="" w:asciiTheme="minorHAnsi" w:cstheme="minorBidi" w:eastAsiaTheme="minorEastAsia" w:hAnsiTheme="minorHAnsi"/>
      <w:color w:val="00000A"/>
      <w:sz w:val="22"/>
      <w:szCs w:val="22"/>
      <w:lang w:eastAsia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d61c05"/>
    <w:rPr>
      <w:rFonts w:ascii="Calibri" w:hAnsi="Calibri" w:eastAsia="" w:cs="" w:asciiTheme="minorHAnsi" w:cstheme="minorBidi" w:eastAsiaTheme="minorEastAsia" w:hAnsiTheme="minorHAnsi"/>
      <w:color w:val="00000A"/>
      <w:sz w:val="22"/>
      <w:szCs w:val="22"/>
      <w:lang w:eastAsia="pl-PL"/>
    </w:rPr>
  </w:style>
  <w:style w:type="character" w:styleId="ListLabel1" w:customStyle="1">
    <w:name w:val="ListLabel 1"/>
    <w:qFormat/>
    <w:rPr>
      <w:rFonts w:ascii="Times New Roman" w:hAnsi="Times New Roman"/>
      <w:b w:val="false"/>
      <w:sz w:val="24"/>
    </w:rPr>
  </w:style>
  <w:style w:type="character" w:styleId="ListLabel2" w:customStyle="1">
    <w:name w:val="ListLabel 2"/>
    <w:qFormat/>
    <w:rPr>
      <w:rFonts w:eastAsia="Times New Roman" w:cs="Courier New"/>
    </w:rPr>
  </w:style>
  <w:style w:type="character" w:styleId="ListLabel3" w:customStyle="1">
    <w:name w:val="ListLabel 3"/>
    <w:qFormat/>
    <w:rPr>
      <w:color w:val="000000"/>
    </w:rPr>
  </w:style>
  <w:style w:type="character" w:styleId="ListLabel4" w:customStyle="1">
    <w:name w:val="ListLabel 4"/>
    <w:qFormat/>
    <w:rPr>
      <w:color w:val="000000"/>
    </w:rPr>
  </w:style>
  <w:style w:type="character" w:styleId="ListLabel5" w:customStyle="1">
    <w:name w:val="ListLabel 5"/>
    <w:qFormat/>
    <w:rPr>
      <w:rFonts w:cs="Symbol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Wingdings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Wingdings"/>
    </w:rPr>
  </w:style>
  <w:style w:type="character" w:styleId="ListLabel11" w:customStyle="1">
    <w:name w:val="ListLabel 11"/>
    <w:qFormat/>
    <w:rPr>
      <w:rFonts w:cs="Symbol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Wingdings"/>
    </w:rPr>
  </w:style>
  <w:style w:type="character" w:styleId="ListLabel14" w:customStyle="1">
    <w:name w:val="ListLabel 14"/>
    <w:qFormat/>
    <w:rPr>
      <w:rFonts w:cs="Symbol"/>
    </w:rPr>
  </w:style>
  <w:style w:type="character" w:styleId="ListLabel15" w:customStyle="1">
    <w:name w:val="ListLabel 15"/>
    <w:qFormat/>
    <w:rPr>
      <w:rFonts w:ascii="Times New Roman" w:hAnsi="Times New Roman"/>
      <w:color w:val="000000"/>
      <w:sz w:val="24"/>
    </w:rPr>
  </w:style>
  <w:style w:type="character" w:styleId="ListLabel16" w:customStyle="1">
    <w:name w:val="ListLabel 16"/>
    <w:qFormat/>
    <w:rPr>
      <w:rFonts w:ascii="Times New Roman" w:hAnsi="Times New Roman"/>
      <w:b w:val="false"/>
      <w:sz w:val="24"/>
    </w:rPr>
  </w:style>
  <w:style w:type="character" w:styleId="ListLabel17" w:customStyle="1">
    <w:name w:val="ListLabel 17"/>
    <w:qFormat/>
    <w:rPr>
      <w:rFonts w:ascii="Times New Roman" w:hAnsi="Times New Roman"/>
      <w:color w:val="000000"/>
      <w:sz w:val="24"/>
    </w:rPr>
  </w:style>
  <w:style w:type="character" w:styleId="ListLabel18" w:customStyle="1">
    <w:name w:val="ListLabel 18"/>
    <w:qFormat/>
    <w:rPr>
      <w:rFonts w:ascii="Times New Roman" w:hAnsi="Times New Roman"/>
      <w:b w:val="false"/>
      <w:sz w:val="24"/>
    </w:rPr>
  </w:style>
  <w:style w:type="character" w:styleId="ListLabel19" w:customStyle="1">
    <w:name w:val="ListLabel 19"/>
    <w:qFormat/>
    <w:rPr>
      <w:rFonts w:ascii="Times New Roman" w:hAnsi="Times New Roman"/>
      <w:color w:val="000000"/>
      <w:sz w:val="24"/>
    </w:rPr>
  </w:style>
  <w:style w:type="character" w:styleId="ListLabel20" w:customStyle="1">
    <w:name w:val="ListLabel 20"/>
    <w:qFormat/>
    <w:rPr>
      <w:rFonts w:ascii="Times New Roman" w:hAnsi="Times New Roman"/>
      <w:b w:val="false"/>
      <w:sz w:val="24"/>
    </w:rPr>
  </w:style>
  <w:style w:type="character" w:styleId="ListLabel21" w:customStyle="1">
    <w:name w:val="ListLabel 21"/>
    <w:qFormat/>
    <w:rPr>
      <w:rFonts w:ascii="Times New Roman" w:hAnsi="Times New Roman"/>
      <w:color w:val="000000"/>
      <w:sz w:val="24"/>
    </w:rPr>
  </w:style>
  <w:style w:type="character" w:styleId="ListLabel22" w:customStyle="1">
    <w:name w:val="ListLabel 22"/>
    <w:qFormat/>
    <w:rPr>
      <w:rFonts w:ascii="Times New Roman" w:hAnsi="Times New Roman"/>
      <w:b w:val="false"/>
      <w:sz w:val="24"/>
    </w:rPr>
  </w:style>
  <w:style w:type="character" w:styleId="ListLabel23" w:customStyle="1">
    <w:name w:val="ListLabel 23"/>
    <w:qFormat/>
    <w:rPr>
      <w:rFonts w:ascii="Times New Roman" w:hAnsi="Times New Roman"/>
      <w:color w:val="000000"/>
      <w:sz w:val="24"/>
    </w:rPr>
  </w:style>
  <w:style w:type="character" w:styleId="ListLabel24" w:customStyle="1">
    <w:name w:val="ListLabel 24"/>
    <w:qFormat/>
    <w:rPr>
      <w:rFonts w:ascii="Times New Roman" w:hAnsi="Times New Roman"/>
      <w:b w:val="false"/>
      <w:sz w:val="24"/>
    </w:rPr>
  </w:style>
  <w:style w:type="character" w:styleId="ListLabel25" w:customStyle="1">
    <w:name w:val="ListLabel 25"/>
    <w:qFormat/>
    <w:rPr>
      <w:rFonts w:ascii="Times New Roman" w:hAnsi="Times New Roman"/>
      <w:color w:val="000000"/>
      <w:sz w:val="24"/>
    </w:rPr>
  </w:style>
  <w:style w:type="character" w:styleId="ListLabel26" w:customStyle="1">
    <w:name w:val="ListLabel 26"/>
    <w:qFormat/>
    <w:rPr>
      <w:rFonts w:ascii="Times New Roman" w:hAnsi="Times New Roman"/>
      <w:b w:val="false"/>
      <w:sz w:val="24"/>
    </w:rPr>
  </w:style>
  <w:style w:type="character" w:styleId="ListLabel27" w:customStyle="1">
    <w:name w:val="ListLabel 27"/>
    <w:qFormat/>
    <w:rPr>
      <w:rFonts w:ascii="Times New Roman" w:hAnsi="Times New Roman"/>
      <w:color w:val="000000"/>
      <w:sz w:val="24"/>
    </w:rPr>
  </w:style>
  <w:style w:type="character" w:styleId="ListLabel28" w:customStyle="1">
    <w:name w:val="ListLabel 28"/>
    <w:qFormat/>
    <w:rPr>
      <w:rFonts w:ascii="Times New Roman" w:hAnsi="Times New Roman"/>
      <w:b w:val="false"/>
      <w:sz w:val="24"/>
    </w:rPr>
  </w:style>
  <w:style w:type="character" w:styleId="ListLabel29" w:customStyle="1">
    <w:name w:val="ListLabel 29"/>
    <w:qFormat/>
    <w:rPr>
      <w:rFonts w:ascii="Times New Roman" w:hAnsi="Times New Roman"/>
      <w:color w:val="000000"/>
      <w:sz w:val="24"/>
    </w:rPr>
  </w:style>
  <w:style w:type="character" w:styleId="ListLabel30" w:customStyle="1">
    <w:name w:val="ListLabel 30"/>
    <w:qFormat/>
    <w:rPr>
      <w:rFonts w:ascii="Times New Roman" w:hAnsi="Times New Roman"/>
      <w:b w:val="false"/>
      <w:sz w:val="24"/>
    </w:rPr>
  </w:style>
  <w:style w:type="character" w:styleId="ListLabel31" w:customStyle="1">
    <w:name w:val="ListLabel 31"/>
    <w:qFormat/>
    <w:rPr>
      <w:rFonts w:ascii="Times New Roman" w:hAnsi="Times New Roman"/>
      <w:color w:val="000000"/>
      <w:sz w:val="24"/>
    </w:rPr>
  </w:style>
  <w:style w:type="character" w:styleId="ListLabel32" w:customStyle="1">
    <w:name w:val="ListLabel 32"/>
    <w:qFormat/>
    <w:rPr>
      <w:rFonts w:ascii="Times New Roman" w:hAnsi="Times New Roman"/>
      <w:b w:val="false"/>
      <w:sz w:val="24"/>
    </w:rPr>
  </w:style>
  <w:style w:type="character" w:styleId="ListLabel33" w:customStyle="1">
    <w:name w:val="ListLabel 33"/>
    <w:qFormat/>
    <w:rPr>
      <w:rFonts w:ascii="Times New Roman" w:hAnsi="Times New Roman"/>
      <w:color w:val="000000"/>
      <w:sz w:val="24"/>
    </w:rPr>
  </w:style>
  <w:style w:type="character" w:styleId="ListLabel34" w:customStyle="1">
    <w:name w:val="ListLabel 34"/>
    <w:qFormat/>
    <w:rPr>
      <w:rFonts w:ascii="Times New Roman" w:hAnsi="Times New Roman"/>
      <w:b w:val="false"/>
      <w:sz w:val="24"/>
    </w:rPr>
  </w:style>
  <w:style w:type="character" w:styleId="ListLabel35" w:customStyle="1">
    <w:name w:val="ListLabel 35"/>
    <w:qFormat/>
    <w:rPr>
      <w:rFonts w:ascii="Times New Roman" w:hAnsi="Times New Roman"/>
      <w:color w:val="000000"/>
      <w:sz w:val="24"/>
    </w:rPr>
  </w:style>
  <w:style w:type="character" w:styleId="ListLabel36" w:customStyle="1">
    <w:name w:val="ListLabel 36"/>
    <w:qFormat/>
    <w:rPr>
      <w:rFonts w:cs="Symbol"/>
    </w:rPr>
  </w:style>
  <w:style w:type="character" w:styleId="ListLabel37" w:customStyle="1">
    <w:name w:val="ListLabel 37"/>
    <w:qFormat/>
    <w:rPr>
      <w:rFonts w:ascii="Times New Roman" w:hAnsi="Times New Roman"/>
      <w:b w:val="false"/>
      <w:sz w:val="24"/>
    </w:rPr>
  </w:style>
  <w:style w:type="character" w:styleId="ListLabel38" w:customStyle="1">
    <w:name w:val="ListLabel 38"/>
    <w:qFormat/>
    <w:rPr>
      <w:rFonts w:ascii="Times New Roman" w:hAnsi="Times New Roman"/>
      <w:color w:val="000000"/>
      <w:sz w:val="24"/>
    </w:rPr>
  </w:style>
  <w:style w:type="character" w:styleId="Hotnewscz1" w:customStyle="1">
    <w:name w:val="hotnews_c_z1"/>
    <w:basedOn w:val="DefaultParagraphFont"/>
    <w:qFormat/>
    <w:rPr>
      <w:rFonts w:ascii="Tahoma" w:hAnsi="Tahoma" w:cs="Tahoma"/>
      <w:b w:val="false"/>
      <w:bCs w:val="false"/>
      <w:color w:val="004BA3"/>
      <w:sz w:val="16"/>
      <w:szCs w:val="16"/>
    </w:rPr>
  </w:style>
  <w:style w:type="character" w:styleId="Tekstpodstawowy3Znak" w:customStyle="1">
    <w:name w:val="Tekst podstawowy 3 Znak"/>
    <w:basedOn w:val="DefaultParagraphFont"/>
    <w:qFormat/>
    <w:rPr>
      <w:rFonts w:eastAsia="Times New Roman"/>
      <w:sz w:val="16"/>
      <w:szCs w:val="16"/>
      <w:lang w:eastAsia="pl-PL"/>
    </w:rPr>
  </w:style>
  <w:style w:type="character" w:styleId="Nagwek1Znak" w:customStyle="1">
    <w:name w:val="Nagłówek 1 Znak"/>
    <w:basedOn w:val="DefaultParagraphFont"/>
    <w:qFormat/>
    <w:rPr>
      <w:rFonts w:eastAsia="Times New Roman"/>
      <w:szCs w:val="20"/>
      <w:u w:val="single"/>
      <w:lang w:eastAsia="pl-PL"/>
    </w:rPr>
  </w:style>
  <w:style w:type="character" w:styleId="TekstdymkaZnak" w:customStyle="1">
    <w:name w:val="Tekst dymka Znak"/>
    <w:basedOn w:val="DefaultParagraphFont"/>
    <w:qFormat/>
    <w:rPr>
      <w:rFonts w:ascii="Tahoma" w:hAnsi="Tahoma" w:cs="Tahoma"/>
      <w:sz w:val="16"/>
      <w:szCs w:val="16"/>
    </w:rPr>
  </w:style>
  <w:style w:type="character" w:styleId="ListLabel39">
    <w:name w:val="ListLabel 39"/>
    <w:qFormat/>
    <w:rPr>
      <w:rFonts w:ascii="Times New Roman" w:hAnsi="Times New Roman"/>
      <w:b w:val="false"/>
      <w:sz w:val="24"/>
    </w:rPr>
  </w:style>
  <w:style w:type="character" w:styleId="ListLabel40">
    <w:name w:val="ListLabel 40"/>
    <w:qFormat/>
    <w:rPr>
      <w:rFonts w:ascii="Times New Roman" w:hAnsi="Times New Roman"/>
      <w:color w:val="000000"/>
      <w:sz w:val="24"/>
    </w:rPr>
  </w:style>
  <w:style w:type="character" w:styleId="ListLabel41">
    <w:name w:val="ListLabel 41"/>
    <w:qFormat/>
    <w:rPr>
      <w:rFonts w:ascii="Times New Roman" w:hAnsi="Times New Roman"/>
      <w:b w:val="false"/>
      <w:sz w:val="24"/>
    </w:rPr>
  </w:style>
  <w:style w:type="character" w:styleId="ListLabel42">
    <w:name w:val="ListLabel 42"/>
    <w:qFormat/>
    <w:rPr>
      <w:rFonts w:ascii="Times New Roman" w:hAnsi="Times New Roman"/>
      <w:color w:val="000000"/>
      <w:sz w:val="2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semiHidden/>
    <w:rsid w:val="00554351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">
    <w:name w:val="Header"/>
    <w:basedOn w:val="Normal"/>
    <w:link w:val="NagwekZnak"/>
    <w:uiPriority w:val="99"/>
    <w:unhideWhenUsed/>
    <w:rsid w:val="00d61c05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BodyText2">
    <w:name w:val="Body Text 2"/>
    <w:basedOn w:val="Normal"/>
    <w:link w:val="Tekstpodstawowy2Znak"/>
    <w:semiHidden/>
    <w:qFormat/>
    <w:rsid w:val="00554351"/>
    <w:pPr>
      <w:spacing w:lineRule="auto" w:line="480" w:before="0" w:after="120"/>
    </w:pPr>
    <w:rPr>
      <w:rFonts w:ascii="Times New Roman" w:hAnsi="Times New Roman" w:eastAsia="Times New Roman" w:cs="Times New Roman"/>
      <w:sz w:val="24"/>
      <w:szCs w:val="24"/>
    </w:rPr>
  </w:style>
  <w:style w:type="paragraph" w:styleId="Wcicietrecitekstu">
    <w:name w:val="Body Text Indent"/>
    <w:basedOn w:val="Normal"/>
    <w:link w:val="TekstpodstawowywcityZnak"/>
    <w:semiHidden/>
    <w:rsid w:val="00554351"/>
    <w:pPr>
      <w:spacing w:lineRule="auto" w:line="240" w:before="0" w:after="120"/>
      <w:ind w:left="283"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6077d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4"/>
      <w:szCs w:val="20"/>
    </w:rPr>
  </w:style>
  <w:style w:type="paragraph" w:styleId="Default" w:customStyle="1">
    <w:name w:val="Default"/>
    <w:qFormat/>
    <w:rsid w:val="00b6077d"/>
    <w:pPr>
      <w:widowControl/>
      <w:bidi w:val="0"/>
      <w:jc w:val="left"/>
    </w:pPr>
    <w:rPr>
      <w:rFonts w:ascii="Arial" w:hAnsi="Arial" w:eastAsia="Calibri" w:cs="Arial"/>
      <w:color w:val="000000"/>
      <w:kern w:val="0"/>
      <w:sz w:val="22"/>
      <w:szCs w:val="24"/>
      <w:lang w:val="pl-PL" w:eastAsia="en-US" w:bidi="ar-SA"/>
    </w:rPr>
  </w:style>
  <w:style w:type="paragraph" w:styleId="Stopka">
    <w:name w:val="Footer"/>
    <w:basedOn w:val="Normal"/>
    <w:link w:val="StopkaZnak"/>
    <w:uiPriority w:val="99"/>
    <w:unhideWhenUsed/>
    <w:rsid w:val="00d61c05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Tekstpodstawowy21" w:customStyle="1">
    <w:name w:val="Tekst podstawowy 21"/>
    <w:basedOn w:val="Normal"/>
    <w:qFormat/>
    <w:pPr>
      <w:jc w:val="center"/>
    </w:pPr>
    <w:rPr>
      <w:b/>
      <w:sz w:val="36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alloonText">
    <w:name w:val="Balloon Text"/>
    <w:basedOn w:val="Normal"/>
    <w:qFormat/>
    <w:pPr/>
    <w:rPr>
      <w:rFonts w:ascii="Tahoma" w:hAnsi="Tahoma" w:eastAsia="Calibri" w:cs="Tahoma"/>
      <w:sz w:val="16"/>
      <w:szCs w:val="16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F8670-D6BE-4A99-8A13-56D8628D0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Application>LibreOffice/6.0.3.2$Windows_X86_64 LibreOffice_project/8f48d515416608e3a835360314dac7e47fd0b821</Application>
  <Pages>6</Pages>
  <Words>1833</Words>
  <Characters>12250</Characters>
  <CharactersWithSpaces>14042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2019-09-12T11:27:00Z</dcterms:created>
  <dc:creator>Alina Kaczmarczyk</dc:creator>
  <dc:description/>
  <dc:language>pl-PL</dc:language>
  <cp:lastModifiedBy/>
  <cp:lastPrinted>2019-11-25T17:51:39Z</cp:lastPrinted>
  <dcterms:modified xsi:type="dcterms:W3CDTF">2019-11-27T12:31:21Z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