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ROŚ.271.1.2020</w:t>
        <w:tab/>
        <w:tab/>
        <w:tab/>
        <w:tab/>
        <w:tab/>
        <w:t>Proszowice 11.12.2020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  <w:t>O</w:t>
      </w:r>
      <w:r>
        <w:rPr>
          <w:iCs/>
          <w:sz w:val="24"/>
          <w:szCs w:val="24"/>
        </w:rPr>
        <w:t xml:space="preserve">dbieranie i zagospodarowanie odpadów komunalnych od właścicieli nieruchomości zamieszkałych oraz domków letniskowych </w:t>
      </w:r>
      <w:r>
        <w:rPr>
          <w:sz w:val="24"/>
          <w:szCs w:val="24"/>
        </w:rPr>
        <w:t>położonych na terenie gminy Proszowice.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2019 r. poz. 1843, z późn. zm.) informuje, że kwota jaką zamierza przeznaczyć na sfinansowanie zamówienia wynosi brutto </w:t>
      </w:r>
      <w:r>
        <w:rPr>
          <w:rFonts w:cs="Times New Roman" w:ascii="Times New Roman" w:hAnsi="Times New Roman"/>
          <w:sz w:val="24"/>
          <w:szCs w:val="24"/>
        </w:rPr>
        <w:t xml:space="preserve">4 512 000,00 </w:t>
      </w:r>
      <w:r>
        <w:rPr>
          <w:rFonts w:cs="Times New Roman" w:ascii="Times New Roman" w:hAnsi="Times New Roman"/>
          <w:sz w:val="24"/>
          <w:szCs w:val="24"/>
        </w:rPr>
        <w:t>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Ponadto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2"/>
        <w:gridCol w:w="1842"/>
        <w:gridCol w:w="1417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 xml:space="preserve">EKOM” Maciejczyk Spółka Jawna </w:t>
            </w:r>
          </w:p>
          <w:p>
            <w:pPr>
              <w:pStyle w:val="Normal"/>
              <w:spacing w:lineRule="auto" w:line="240" w:before="114" w:after="160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 xml:space="preserve">l. Zakładowa 29, 26-052 Nowiny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4 136 193,90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Wielobranżowe „MIKI” Mieczysław Jakubowski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l. Nad Drwiną 33, 30-841 Kraków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3 812 508,00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57" w:after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REMONDIS KRAKÓW Sp. z o.o. </w:t>
            </w:r>
          </w:p>
          <w:p>
            <w:pPr>
              <w:pStyle w:val="Normal"/>
              <w:spacing w:lineRule="auto" w:line="240" w:before="57" w:after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ul. Półłanki 64, 30-740 Kraków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5 257 404,71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cs="Times New Roman" w:ascii="Times New Roman" w:hAnsi="Times New Roman"/>
          <w:sz w:val="24"/>
          <w:szCs w:val="24"/>
        </w:rPr>
        <w:t xml:space="preserve">, przekazuje Zamawiającemu, </w:t>
      </w:r>
      <w:r>
        <w:rPr>
          <w:rFonts w:cs="Times New Roman" w:ascii="Times New Roman" w:hAnsi="Times New Roman"/>
          <w:b/>
          <w:sz w:val="24"/>
          <w:szCs w:val="24"/>
        </w:rPr>
        <w:t>bez wezwania</w:t>
      </w:r>
      <w:r>
        <w:rPr>
          <w:rFonts w:cs="Times New Roman"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b845f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0C7C-42A4-4B21-B083-5083E7A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LibreOffice/6.4.0.3$Windows_X86_64 LibreOffice_project/b0a288ab3d2d4774cb44b62f04d5d28733ac6df8</Application>
  <Pages>1</Pages>
  <Words>201</Words>
  <Characters>1174</Characters>
  <CharactersWithSpaces>1359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2019-06-24T12:17:00Z</dcterms:created>
  <dc:creator>Alina Kaczmarczyk</dc:creator>
  <dc:description/>
  <dc:language>pl-PL</dc:language>
  <cp:lastModifiedBy/>
  <cp:lastPrinted>2020-12-11T12:39:12Z</cp:lastPrinted>
  <dcterms:modified xsi:type="dcterms:W3CDTF">2020-12-11T12:41:24Z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