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A653" w14:textId="288CDA00" w:rsidR="00C514F8" w:rsidRPr="002D7C82" w:rsidRDefault="00577228" w:rsidP="00AF7874">
      <w:pPr>
        <w:pStyle w:val="Indeks"/>
        <w:rPr>
          <w:rFonts w:ascii="Times New Roman" w:hAnsi="Times New Roman" w:cs="Times New Roman"/>
          <w:sz w:val="24"/>
          <w:szCs w:val="24"/>
        </w:rPr>
      </w:pPr>
      <w:r w:rsidRPr="002D7C82">
        <w:rPr>
          <w:rFonts w:ascii="Times New Roman" w:hAnsi="Times New Roman" w:cs="Times New Roman"/>
          <w:b/>
          <w:i/>
          <w:sz w:val="24"/>
          <w:szCs w:val="24"/>
        </w:rPr>
        <w:t>znak sprawy</w:t>
      </w:r>
      <w:r w:rsidRPr="002D7C82">
        <w:rPr>
          <w:rFonts w:ascii="Times New Roman" w:hAnsi="Times New Roman" w:cs="Times New Roman"/>
          <w:sz w:val="24"/>
          <w:szCs w:val="24"/>
        </w:rPr>
        <w:t xml:space="preserve">: </w:t>
      </w:r>
      <w:r w:rsidR="002D7C82" w:rsidRPr="002D7C82">
        <w:rPr>
          <w:rFonts w:ascii="Times New Roman" w:hAnsi="Times New Roman" w:cs="Times New Roman"/>
          <w:b/>
          <w:sz w:val="24"/>
          <w:szCs w:val="24"/>
        </w:rPr>
        <w:t>BI.271.3.2020</w:t>
      </w:r>
      <w:r w:rsidRPr="002D7C8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D7C8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</w:t>
      </w:r>
      <w:r w:rsidRPr="002D7C8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Proszowice, </w:t>
      </w:r>
      <w:r w:rsidR="002D7C82" w:rsidRPr="002D7C8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C6A8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2D7C82">
        <w:rPr>
          <w:rFonts w:ascii="Times New Roman" w:hAnsi="Times New Roman" w:cs="Times New Roman"/>
          <w:sz w:val="24"/>
          <w:szCs w:val="24"/>
          <w:shd w:val="clear" w:color="auto" w:fill="FFFFFF"/>
        </w:rPr>
        <w:t>.05.2020 r.</w:t>
      </w:r>
    </w:p>
    <w:tbl>
      <w:tblPr>
        <w:tblW w:w="90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4709"/>
      </w:tblGrid>
      <w:tr w:rsidR="00C85F2A" w14:paraId="6B45A099" w14:textId="77777777" w:rsidTr="00C85F2A">
        <w:tc>
          <w:tcPr>
            <w:tcW w:w="4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44BA63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F2196" w14:textId="77777777" w:rsidR="00C85F2A" w:rsidRDefault="00C85F2A" w:rsidP="004C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 NA PYTANIA</w:t>
            </w:r>
          </w:p>
          <w:p w14:paraId="78A8451D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9DBD82" w14:textId="77777777" w:rsidR="00C85F2A" w:rsidRDefault="00C85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0915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30FC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22E3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5B85" w14:textId="77777777" w:rsidR="00C85F2A" w:rsidRDefault="00C85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DD4C" w14:textId="77777777" w:rsidR="00C85F2A" w:rsidRDefault="00C85F2A" w:rsidP="00C85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Pieczęć Zamawiającego</w:t>
            </w:r>
          </w:p>
        </w:tc>
      </w:tr>
    </w:tbl>
    <w:p w14:paraId="692EEE50" w14:textId="77777777" w:rsidR="00C514F8" w:rsidRDefault="00577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796015" w14:textId="77777777" w:rsidR="00C514F8" w:rsidRDefault="00C514F8">
      <w:pPr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67EA7B" w14:textId="77777777" w:rsidR="00C514F8" w:rsidRDefault="00577228" w:rsidP="002D7C82">
      <w:pPr>
        <w:widowControl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postępowania </w:t>
      </w:r>
      <w:r w:rsidR="002D7C8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D7C82" w:rsidRPr="002D7C82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49B5D40" w14:textId="77777777" w:rsidR="00C514F8" w:rsidRDefault="00C51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56819" w14:textId="77777777" w:rsidR="00C514F8" w:rsidRDefault="00577228">
      <w:pPr>
        <w:pStyle w:val="Standard"/>
        <w:jc w:val="both"/>
      </w:pPr>
      <w:r>
        <w:rPr>
          <w:szCs w:val="24"/>
        </w:rPr>
        <w:t xml:space="preserve">W związku z nadesłanymi pytaniami, Zamawiający – </w:t>
      </w:r>
      <w:r>
        <w:rPr>
          <w:b/>
          <w:bCs/>
          <w:szCs w:val="24"/>
        </w:rPr>
        <w:t>Gmina Proszowice, ul. 3 Maja 72,</w:t>
      </w:r>
      <w:r>
        <w:rPr>
          <w:szCs w:val="24"/>
        </w:rPr>
        <w:t xml:space="preserve"> na </w:t>
      </w:r>
      <w:r>
        <w:rPr>
          <w:b/>
          <w:szCs w:val="24"/>
        </w:rPr>
        <w:t>wyjaśnia:</w:t>
      </w:r>
    </w:p>
    <w:p w14:paraId="728746B2" w14:textId="77777777" w:rsidR="00C514F8" w:rsidRDefault="00C514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4AAFFCAC" w14:textId="77777777" w:rsidR="00C514F8" w:rsidRDefault="00C514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C7D1C70" w14:textId="77777777" w:rsidR="00C514F8" w:rsidRDefault="005772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46B8D93E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 xml:space="preserve">Czy Zamawiający we wskazanych lokalizacjach w zał. nr 4 posiada wytypowane miejsca w których zapewni zasilanie 230 V oraz dostęp do Internetu? </w:t>
      </w:r>
    </w:p>
    <w:p w14:paraId="3C72F039" w14:textId="426AF398" w:rsidR="00B305DC" w:rsidRDefault="00B305DC" w:rsidP="00B305DC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1C0FE896" w14:textId="0EE341C4" w:rsidR="00BB3D75" w:rsidRPr="00BB3D75" w:rsidRDefault="00BB3D75" w:rsidP="00B305DC">
      <w:pPr>
        <w:pStyle w:val="Akapitzlist"/>
        <w:spacing w:after="120" w:line="260" w:lineRule="atLeast"/>
        <w:jc w:val="both"/>
        <w:rPr>
          <w:rFonts w:ascii="Helvetica 45 Light" w:hAnsi="Helvetica 45 Light"/>
          <w:bCs/>
          <w:sz w:val="24"/>
          <w:szCs w:val="24"/>
        </w:rPr>
      </w:pPr>
      <w:r w:rsidRPr="00BB3D75">
        <w:rPr>
          <w:rFonts w:ascii="Helvetica 45 Light" w:hAnsi="Helvetica 45 Light"/>
          <w:bCs/>
          <w:sz w:val="24"/>
          <w:szCs w:val="24"/>
        </w:rPr>
        <w:t xml:space="preserve">Tak, lecz nie we wszystkich miejscach, jest zapewniony dostęp do sieci </w:t>
      </w:r>
      <w:r w:rsidR="00034DD8">
        <w:rPr>
          <w:rFonts w:ascii="Helvetica 45 Light" w:hAnsi="Helvetica 45 Light"/>
          <w:bCs/>
          <w:sz w:val="24"/>
          <w:szCs w:val="24"/>
        </w:rPr>
        <w:t>I</w:t>
      </w:r>
      <w:r w:rsidRPr="00BB3D75">
        <w:rPr>
          <w:rFonts w:ascii="Helvetica 45 Light" w:hAnsi="Helvetica 45 Light"/>
          <w:bCs/>
          <w:sz w:val="24"/>
          <w:szCs w:val="24"/>
        </w:rPr>
        <w:t>nternet. Zaktualizowany został załącznik nr 4</w:t>
      </w:r>
      <w:r w:rsidR="00CB4630">
        <w:rPr>
          <w:rFonts w:ascii="Helvetica 45 Light" w:hAnsi="Helvetica 45 Light"/>
          <w:bCs/>
          <w:sz w:val="24"/>
          <w:szCs w:val="24"/>
        </w:rPr>
        <w:t xml:space="preserve"> pod nazwą Załącznik nr 4 – zmiana.</w:t>
      </w:r>
    </w:p>
    <w:p w14:paraId="2076863D" w14:textId="77777777" w:rsidR="00B305DC" w:rsidRPr="00B305DC" w:rsidRDefault="00B305DC" w:rsidP="004C6A85">
      <w:p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7E08893B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>Jako Wykonawca zainteresowany udziałem w postepowaniu prosimy o możliwość przeprowadzenia audytów we wskazanych lokalizacjach z udziałem przedstawiciela Zamawiającego?</w:t>
      </w:r>
    </w:p>
    <w:p w14:paraId="288589AE" w14:textId="5363F95A" w:rsidR="00B305DC" w:rsidRDefault="00B305DC" w:rsidP="00B305DC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25FFABC2" w14:textId="42C179C4" w:rsidR="00B305DC" w:rsidRPr="004C6A85" w:rsidRDefault="00BB3D75" w:rsidP="004C6A85">
      <w:pPr>
        <w:pStyle w:val="Akapitzlist"/>
        <w:spacing w:after="120" w:line="260" w:lineRule="atLeast"/>
        <w:jc w:val="both"/>
        <w:rPr>
          <w:rFonts w:ascii="Helvetica 45 Light" w:hAnsi="Helvetica 45 Light"/>
          <w:bCs/>
          <w:sz w:val="24"/>
          <w:szCs w:val="24"/>
        </w:rPr>
      </w:pPr>
      <w:r w:rsidRPr="00BB3D75">
        <w:rPr>
          <w:rFonts w:ascii="Helvetica 45 Light" w:hAnsi="Helvetica 45 Light"/>
          <w:bCs/>
          <w:sz w:val="24"/>
          <w:szCs w:val="24"/>
        </w:rPr>
        <w:t>Tak, jest taka możliwość po wcześniejszym uzgodnieniu</w:t>
      </w:r>
      <w:r w:rsidR="00034DD8">
        <w:rPr>
          <w:rFonts w:ascii="Helvetica 45 Light" w:hAnsi="Helvetica 45 Light"/>
          <w:bCs/>
          <w:sz w:val="24"/>
          <w:szCs w:val="24"/>
        </w:rPr>
        <w:t xml:space="preserve"> z Zamawiającym</w:t>
      </w:r>
      <w:r w:rsidRPr="00BB3D75">
        <w:rPr>
          <w:rFonts w:ascii="Helvetica 45 Light" w:hAnsi="Helvetica 45 Light"/>
          <w:bCs/>
          <w:sz w:val="24"/>
          <w:szCs w:val="24"/>
        </w:rPr>
        <w:t>.</w:t>
      </w:r>
    </w:p>
    <w:p w14:paraId="5C6CF942" w14:textId="77777777" w:rsidR="00B305DC" w:rsidRPr="00B305DC" w:rsidRDefault="00B305DC" w:rsidP="004C6A85">
      <w:p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3</w:t>
      </w:r>
    </w:p>
    <w:p w14:paraId="5BA33344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>W nawiązaniu do powyższego pytania prosimy o przesunięcie terminu składania ofert na dzień 16.06.2020 r. celem przeprowadzenia audytów w lokalizacjach posadowienia AP.</w:t>
      </w:r>
    </w:p>
    <w:p w14:paraId="1EF28CD3" w14:textId="52B69CE9" w:rsidR="00B305DC" w:rsidRDefault="00B305DC" w:rsidP="00B305DC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42AE81A4" w14:textId="02B35252" w:rsidR="00B62461" w:rsidRPr="00B62461" w:rsidRDefault="00B62461" w:rsidP="00B305DC">
      <w:pPr>
        <w:pStyle w:val="Akapitzlist"/>
        <w:spacing w:after="120" w:line="260" w:lineRule="atLeast"/>
        <w:jc w:val="both"/>
        <w:rPr>
          <w:rFonts w:ascii="Helvetica 45 Light" w:hAnsi="Helvetica 45 Light"/>
          <w:bCs/>
          <w:sz w:val="24"/>
          <w:szCs w:val="24"/>
        </w:rPr>
      </w:pPr>
      <w:r w:rsidRPr="00B62461">
        <w:rPr>
          <w:rFonts w:ascii="Helvetica 45 Light" w:hAnsi="Helvetica 45 Light"/>
          <w:bCs/>
          <w:sz w:val="24"/>
          <w:szCs w:val="24"/>
        </w:rPr>
        <w:t xml:space="preserve">Termin został </w:t>
      </w:r>
      <w:r w:rsidR="004B795D">
        <w:rPr>
          <w:rFonts w:ascii="Helvetica 45 Light" w:hAnsi="Helvetica 45 Light"/>
          <w:bCs/>
          <w:sz w:val="24"/>
          <w:szCs w:val="24"/>
        </w:rPr>
        <w:t xml:space="preserve">zmieniony w zawiadomieniu </w:t>
      </w:r>
      <w:r w:rsidR="00CB4630">
        <w:rPr>
          <w:rFonts w:ascii="Helvetica 45 Light" w:hAnsi="Helvetica 45 Light"/>
          <w:bCs/>
          <w:sz w:val="24"/>
          <w:szCs w:val="24"/>
        </w:rPr>
        <w:t xml:space="preserve">z dnia 28.05.2020 </w:t>
      </w:r>
      <w:r w:rsidR="004B795D">
        <w:rPr>
          <w:rFonts w:ascii="Helvetica 45 Light" w:hAnsi="Helvetica 45 Light"/>
          <w:bCs/>
          <w:sz w:val="24"/>
          <w:szCs w:val="24"/>
        </w:rPr>
        <w:t>do przedmiotowego zapytania.</w:t>
      </w:r>
    </w:p>
    <w:p w14:paraId="621D62E6" w14:textId="77777777" w:rsidR="00B305DC" w:rsidRPr="00B305DC" w:rsidRDefault="00B305DC" w:rsidP="004C6A85">
      <w:p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4</w:t>
      </w:r>
    </w:p>
    <w:p w14:paraId="1C67EE8B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>Prosimy o wyjaśnienie gdzie maja być przechowywane logi użytkowników wifi ? Czy ma to być na serwerach Wykonawcy, czy też u Zamawiającego ?</w:t>
      </w:r>
      <w:r w:rsidR="003914F3">
        <w:rPr>
          <w:rFonts w:ascii="Helvetica 45 Light" w:hAnsi="Helvetica 45 Light"/>
          <w:sz w:val="24"/>
          <w:szCs w:val="24"/>
        </w:rPr>
        <w:t>]</w:t>
      </w:r>
    </w:p>
    <w:p w14:paraId="5A370DEE" w14:textId="43B132C3" w:rsidR="003914F3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0D1E4F96" w14:textId="3FB6BDC3" w:rsidR="003914F3" w:rsidRPr="004C6A85" w:rsidRDefault="00CB4630" w:rsidP="004C6A85">
      <w:pPr>
        <w:pStyle w:val="Akapitzlist"/>
        <w:spacing w:after="120" w:line="260" w:lineRule="atLeast"/>
        <w:jc w:val="both"/>
        <w:rPr>
          <w:rFonts w:ascii="Helvetica 45 Light" w:hAnsi="Helvetica 45 Light"/>
          <w:bCs/>
          <w:sz w:val="24"/>
          <w:szCs w:val="24"/>
        </w:rPr>
      </w:pPr>
      <w:r w:rsidRPr="004C6A85">
        <w:rPr>
          <w:rFonts w:ascii="Helvetica 45 Light" w:hAnsi="Helvetica 45 Light"/>
          <w:bCs/>
          <w:sz w:val="24"/>
          <w:szCs w:val="24"/>
        </w:rPr>
        <w:t>Logi mogą być przechowywane u Wykonawcy zgodnie z obowiązującymi przepisami</w:t>
      </w:r>
      <w:r w:rsidR="004C6A85" w:rsidRPr="004C6A85">
        <w:rPr>
          <w:rFonts w:ascii="Helvetica 45 Light" w:hAnsi="Helvetica 45 Light"/>
          <w:bCs/>
          <w:sz w:val="24"/>
          <w:szCs w:val="24"/>
        </w:rPr>
        <w:t>.</w:t>
      </w:r>
    </w:p>
    <w:p w14:paraId="5EDFE516" w14:textId="77777777" w:rsidR="00B305DC" w:rsidRPr="00B305DC" w:rsidRDefault="00B305DC" w:rsidP="00B305DC">
      <w:pPr>
        <w:spacing w:after="120" w:line="260" w:lineRule="atLeast"/>
        <w:ind w:left="360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5</w:t>
      </w:r>
    </w:p>
    <w:p w14:paraId="4E6474A7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 xml:space="preserve">Czy Zamawiający posiada we wszystkich lokalizacjach gdzie ma być zainstalowany Access Point łącze stałe do Internetu? Czy Zamawiający posiada tzw. sieć kampusową </w:t>
      </w:r>
      <w:r w:rsidRPr="00CC1CFE">
        <w:rPr>
          <w:rFonts w:ascii="Helvetica 45 Light" w:hAnsi="Helvetica 45 Light"/>
          <w:sz w:val="24"/>
          <w:szCs w:val="24"/>
        </w:rPr>
        <w:lastRenderedPageBreak/>
        <w:t>tzn. czy wszystkie lokalizacje są połączone łączem światłowodowym z lokalizacją centralną?</w:t>
      </w:r>
    </w:p>
    <w:p w14:paraId="7EDC0793" w14:textId="77777777" w:rsidR="003914F3" w:rsidRPr="00B305DC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5A1B9B98" w14:textId="74889ABE" w:rsidR="003914F3" w:rsidRDefault="00AF7874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Helvetica 45 Light" w:hAnsi="Helvetica 45 Light"/>
          <w:sz w:val="24"/>
          <w:szCs w:val="24"/>
        </w:rPr>
        <w:t>Nie</w:t>
      </w:r>
    </w:p>
    <w:p w14:paraId="702D0689" w14:textId="77777777" w:rsidR="00B305DC" w:rsidRPr="00B305DC" w:rsidRDefault="00B305DC" w:rsidP="00B305DC">
      <w:pPr>
        <w:spacing w:after="120" w:line="260" w:lineRule="atLeast"/>
        <w:ind w:left="360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6</w:t>
      </w:r>
    </w:p>
    <w:p w14:paraId="0A609A54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bCs/>
          <w:sz w:val="24"/>
          <w:szCs w:val="24"/>
        </w:rPr>
        <w:t>Zwracamy się z prośbą o potwierdzenie</w:t>
      </w:r>
      <w:r w:rsidRPr="00CC1CFE">
        <w:rPr>
          <w:rFonts w:ascii="Helvetica 45 Light" w:hAnsi="Helvetica 45 Light"/>
          <w:sz w:val="24"/>
          <w:szCs w:val="24"/>
        </w:rPr>
        <w:t xml:space="preserve"> przez, że  w przypadku wyboru oferty Wykonawcy prowadzącego działalność w formie spółki akcyjnej, część </w:t>
      </w:r>
      <w:proofErr w:type="spellStart"/>
      <w:r w:rsidRPr="00CC1CFE">
        <w:rPr>
          <w:rFonts w:ascii="Helvetica 45 Light" w:hAnsi="Helvetica 45 Light"/>
          <w:sz w:val="24"/>
          <w:szCs w:val="24"/>
        </w:rPr>
        <w:t>komparycyjna</w:t>
      </w:r>
      <w:proofErr w:type="spellEnd"/>
      <w:r w:rsidRPr="00CC1CFE">
        <w:rPr>
          <w:rFonts w:ascii="Helvetica 45 Light" w:hAnsi="Helvetica 45 Light"/>
          <w:sz w:val="24"/>
          <w:szCs w:val="24"/>
        </w:rPr>
        <w:t xml:space="preserve"> Umów poświęcona Wykonawcy, będzie obejmować wszelkie dane wymagane przez art. 374 § 1 </w:t>
      </w:r>
      <w:proofErr w:type="spellStart"/>
      <w:r w:rsidRPr="00CC1CFE">
        <w:rPr>
          <w:rFonts w:ascii="Helvetica 45 Light" w:hAnsi="Helvetica 45 Light"/>
          <w:sz w:val="24"/>
          <w:szCs w:val="24"/>
        </w:rPr>
        <w:t>Ksh</w:t>
      </w:r>
      <w:proofErr w:type="spellEnd"/>
      <w:r w:rsidRPr="00CC1CFE">
        <w:rPr>
          <w:rFonts w:ascii="Helvetica 45 Light" w:hAnsi="Helvetica 45 Light"/>
          <w:sz w:val="24"/>
          <w:szCs w:val="24"/>
        </w:rPr>
        <w:t>?</w:t>
      </w:r>
    </w:p>
    <w:p w14:paraId="370D3300" w14:textId="77777777" w:rsidR="003914F3" w:rsidRPr="00B305DC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106A6078" w14:textId="77777777" w:rsidR="003914F3" w:rsidRDefault="00614EA6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Helvetica 45 Light" w:hAnsi="Helvetica 45 Light"/>
          <w:sz w:val="24"/>
          <w:szCs w:val="24"/>
        </w:rPr>
        <w:t>Tak</w:t>
      </w:r>
    </w:p>
    <w:p w14:paraId="5C038A6C" w14:textId="77777777" w:rsidR="00B305DC" w:rsidRPr="00B305DC" w:rsidRDefault="00B305DC" w:rsidP="00B305DC">
      <w:pPr>
        <w:spacing w:after="120" w:line="260" w:lineRule="atLeast"/>
        <w:ind w:left="360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7</w:t>
      </w:r>
    </w:p>
    <w:p w14:paraId="0EE23F3C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sz w:val="24"/>
          <w:szCs w:val="24"/>
        </w:rPr>
        <w:t>Czy Zamawiający wyraża zgodę na uzupełnienie  w § 6 st.2  </w:t>
      </w:r>
      <w:r w:rsidRPr="00CC1CFE">
        <w:rPr>
          <w:rFonts w:ascii="Helvetica 45 Light" w:hAnsi="Helvetica 45 Light"/>
          <w:i/>
          <w:iCs/>
          <w:sz w:val="24"/>
          <w:szCs w:val="24"/>
        </w:rPr>
        <w:t> </w:t>
      </w:r>
      <w:r w:rsidRPr="00CC1CFE">
        <w:rPr>
          <w:rFonts w:ascii="Helvetica 45 Light" w:hAnsi="Helvetica 45 Light"/>
          <w:sz w:val="24"/>
          <w:szCs w:val="24"/>
        </w:rPr>
        <w:t>umowy   zapisu - Jeżeli wysokość zastrzeżonych kar umownych nie pokryje poniesionej przez Zamawiającego szkody, strony mogą dochodzić odszkodowania uzupełniającego na zasadach ogólnych,  poprzez wskazanie, że   łączna wysokość odszkodowania wraz z naliczonymi karami nie przekroczy  całkowitej wartości umowy. Wykonawca zwraca uwagę, że wskazanie maksymalnej wysokości odszkodowania  umożliwia Wykonawcy  oszacowanie ryzyka kontraktowego  związanego z realizacją umowy .</w:t>
      </w:r>
    </w:p>
    <w:p w14:paraId="18A086CA" w14:textId="77777777" w:rsidR="003914F3" w:rsidRPr="00B305DC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615FAA61" w14:textId="77777777" w:rsidR="003914F3" w:rsidRDefault="00614EA6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Helvetica 45 Light" w:hAnsi="Helvetica 45 Light"/>
          <w:sz w:val="24"/>
          <w:szCs w:val="24"/>
        </w:rPr>
        <w:t>Nie</w:t>
      </w:r>
    </w:p>
    <w:p w14:paraId="2E183184" w14:textId="77777777" w:rsidR="00B305DC" w:rsidRPr="00B305DC" w:rsidRDefault="00B305DC" w:rsidP="00B305DC">
      <w:pPr>
        <w:spacing w:after="120" w:line="260" w:lineRule="atLeast"/>
        <w:ind w:left="360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8</w:t>
      </w:r>
    </w:p>
    <w:p w14:paraId="71306C77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bCs/>
          <w:sz w:val="24"/>
          <w:szCs w:val="24"/>
        </w:rPr>
        <w:t>W związku z treścią</w:t>
      </w:r>
      <w:r w:rsidRPr="00CC1CFE">
        <w:rPr>
          <w:rFonts w:ascii="Helvetica 45 Light" w:hAnsi="Helvetica 45 Light"/>
          <w:sz w:val="24"/>
          <w:szCs w:val="24"/>
        </w:rPr>
        <w:t xml:space="preserve">  §6  ust. 3 umowy - Zamawiający potrąci kary umowne określone w ust. 1 z bieżącego wynagrodzenia Wykonawcy. </w:t>
      </w:r>
      <w:r w:rsidRPr="00CC1CFE">
        <w:rPr>
          <w:rFonts w:ascii="Helvetica 45 Light" w:hAnsi="Helvetica 45 Light"/>
          <w:sz w:val="24"/>
          <w:szCs w:val="24"/>
          <w:lang w:eastAsia="zh-CN"/>
        </w:rPr>
        <w:t>Wykonawca wnosi o potwierdzenie, że naliczenie i potrącenie  kar umownych poprzedzone będzie postępowaniem,  które potwierdzi odpowiedzialność Wykonawcy. Jednocześnie, Wykonawca podnosi, że utrzymanie postanowień umownych umożliwiających potrącenie kar z wynagrodzenia Wykonawcy nie daje możliwości weryfikacji zasadności i poprawności naliczenia tych kar.</w:t>
      </w:r>
    </w:p>
    <w:p w14:paraId="69BE176D" w14:textId="77777777" w:rsidR="003914F3" w:rsidRPr="00B305DC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3C9596BA" w14:textId="77777777" w:rsidR="003914F3" w:rsidRDefault="00157A65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>
        <w:rPr>
          <w:rFonts w:ascii="Helvetica 45 Light" w:hAnsi="Helvetica 45 Light"/>
          <w:sz w:val="24"/>
          <w:szCs w:val="24"/>
        </w:rPr>
        <w:t>Zamawiający nie wyraża zgody na zmianę postanowień.</w:t>
      </w:r>
    </w:p>
    <w:p w14:paraId="51C42726" w14:textId="77777777" w:rsidR="00B305DC" w:rsidRPr="00B305DC" w:rsidRDefault="00B305DC" w:rsidP="00B305DC">
      <w:pPr>
        <w:spacing w:after="120" w:line="260" w:lineRule="atLeast"/>
        <w:ind w:left="360"/>
        <w:jc w:val="both"/>
        <w:rPr>
          <w:rFonts w:ascii="Helvetica 45 Light" w:hAnsi="Helvetica 45 Ligh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9</w:t>
      </w:r>
    </w:p>
    <w:p w14:paraId="6D1EC4E1" w14:textId="77777777" w:rsidR="00B305DC" w:rsidRDefault="00B305DC" w:rsidP="00B305DC">
      <w:pPr>
        <w:pStyle w:val="Akapitzlist"/>
        <w:numPr>
          <w:ilvl w:val="0"/>
          <w:numId w:val="1"/>
        </w:numPr>
        <w:spacing w:after="120" w:line="260" w:lineRule="atLeast"/>
        <w:jc w:val="both"/>
        <w:rPr>
          <w:rFonts w:ascii="Helvetica 45 Light" w:hAnsi="Helvetica 45 Light"/>
          <w:sz w:val="24"/>
          <w:szCs w:val="24"/>
        </w:rPr>
      </w:pPr>
      <w:r w:rsidRPr="00CC1CFE">
        <w:rPr>
          <w:rFonts w:ascii="Helvetica 45 Light" w:hAnsi="Helvetica 45 Light"/>
          <w:bCs/>
          <w:sz w:val="24"/>
          <w:szCs w:val="24"/>
        </w:rPr>
        <w:t>Wykonawca</w:t>
      </w:r>
      <w:r w:rsidRPr="00CC1CFE">
        <w:rPr>
          <w:rFonts w:ascii="Helvetica 45 Light" w:hAnsi="Helvetica 45 Light"/>
          <w:i/>
          <w:iCs/>
          <w:sz w:val="24"/>
          <w:szCs w:val="24"/>
        </w:rPr>
        <w:t xml:space="preserve"> </w:t>
      </w:r>
      <w:r w:rsidRPr="00CC1CFE">
        <w:rPr>
          <w:rFonts w:ascii="Helvetica 45 Light" w:hAnsi="Helvetica 45 Light"/>
          <w:sz w:val="24"/>
          <w:szCs w:val="24"/>
        </w:rPr>
        <w:t>zwraca się  o uzupełnienie  treści  postanowień   umowy  o zapis, zgodnie z którym:„ Łączna  suma kar umownych naliczonych na podstawie  § 6 ust. 1, pkt 3,4    umowy nie przekroczy 20 % wartości łącznego wynagrodzenia brutto określonego w Umowie”? Zamawiający  przewidział  możliwość naliczenia kar umownych, dlatego określenie maksymalnej wysokości kar umownych w ocenie  Wykonawcy umożliwia pełne rozeznanie i  oszacowanie ryzyka kontraktowego  związanego z realizacją umowy.</w:t>
      </w:r>
      <w:r w:rsidRPr="00CC1CFE">
        <w:rPr>
          <w:rFonts w:ascii="Helvetica 45 Light" w:hAnsi="Helvetica 45 Light"/>
          <w:bCs/>
          <w:sz w:val="24"/>
          <w:szCs w:val="24"/>
        </w:rPr>
        <w:t xml:space="preserve"> </w:t>
      </w:r>
      <w:r w:rsidRPr="00CC1CFE">
        <w:rPr>
          <w:rFonts w:ascii="Helvetica 45 Light" w:hAnsi="Helvetica 45 Light"/>
          <w:sz w:val="24"/>
          <w:szCs w:val="24"/>
        </w:rPr>
        <w:t>W sytuacji, gdyby Zamawiający nie  podzielił stanowiska Wykonawcy w zakresie ograniczenia całkowitej wysokości kar umownych do proponowanej  wysokości 20  % wartości Umowy brutto,  Wykonawca zwraca się o rozważenie innej wartości procentowej.</w:t>
      </w:r>
    </w:p>
    <w:p w14:paraId="5073D10A" w14:textId="77777777" w:rsidR="003914F3" w:rsidRPr="00B305DC" w:rsidRDefault="003914F3" w:rsidP="003914F3">
      <w:pPr>
        <w:pStyle w:val="Akapitzlist"/>
        <w:spacing w:after="120" w:line="260" w:lineRule="atLeast"/>
        <w:jc w:val="both"/>
        <w:rPr>
          <w:rFonts w:ascii="Helvetica 45 Light" w:hAnsi="Helvetica 45 Light"/>
          <w:b/>
          <w:sz w:val="24"/>
          <w:szCs w:val="24"/>
        </w:rPr>
      </w:pPr>
      <w:r w:rsidRPr="00B305DC">
        <w:rPr>
          <w:rFonts w:ascii="Helvetica 45 Light" w:hAnsi="Helvetica 45 Light"/>
          <w:b/>
          <w:sz w:val="24"/>
          <w:szCs w:val="24"/>
        </w:rPr>
        <w:t>Odpowiedź:</w:t>
      </w:r>
    </w:p>
    <w:p w14:paraId="1C63A684" w14:textId="28AF0FF3" w:rsidR="00C514F8" w:rsidRDefault="00157A65" w:rsidP="004C6A85">
      <w:pPr>
        <w:pStyle w:val="Akapitzlist"/>
        <w:spacing w:after="120" w:line="260" w:lineRule="atLeast"/>
        <w:jc w:val="both"/>
      </w:pPr>
      <w:r>
        <w:rPr>
          <w:rFonts w:ascii="Helvetica 45 Light" w:hAnsi="Helvetica 45 Light"/>
          <w:sz w:val="24"/>
          <w:szCs w:val="24"/>
        </w:rPr>
        <w:t>Zamawiający nie wyraża zgody na zmianę postanowień.</w:t>
      </w:r>
    </w:p>
    <w:sectPr w:rsidR="00C514F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45 Light">
    <w:altName w:val="Corbel"/>
    <w:charset w:val="EE"/>
    <w:family w:val="swiss"/>
    <w:pitch w:val="variable"/>
    <w:sig w:usb0="00000001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017F6"/>
    <w:multiLevelType w:val="hybridMultilevel"/>
    <w:tmpl w:val="50C28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F8"/>
    <w:rsid w:val="00034DD8"/>
    <w:rsid w:val="00157A65"/>
    <w:rsid w:val="002D7C82"/>
    <w:rsid w:val="003914F3"/>
    <w:rsid w:val="004502C2"/>
    <w:rsid w:val="004B795D"/>
    <w:rsid w:val="004C6A85"/>
    <w:rsid w:val="00577228"/>
    <w:rsid w:val="00614EA6"/>
    <w:rsid w:val="00642FAB"/>
    <w:rsid w:val="00AF7874"/>
    <w:rsid w:val="00B305DC"/>
    <w:rsid w:val="00B62461"/>
    <w:rsid w:val="00BB3D75"/>
    <w:rsid w:val="00C514F8"/>
    <w:rsid w:val="00C85F2A"/>
    <w:rsid w:val="00CB4630"/>
    <w:rsid w:val="00D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8BB6"/>
  <w15:docId w15:val="{D3DE95AC-161E-45E3-BBA3-6F8D0D0B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ssage-date">
    <w:name w:val="message-date"/>
    <w:basedOn w:val="Domylnaczcionkaakapitu"/>
    <w:qFormat/>
    <w:rsid w:val="00EA7CCE"/>
  </w:style>
  <w:style w:type="character" w:customStyle="1" w:styleId="emsubject">
    <w:name w:val="emsubject"/>
    <w:basedOn w:val="Domylnaczcionkaakapitu"/>
    <w:qFormat/>
    <w:rsid w:val="00EA7CCE"/>
  </w:style>
  <w:style w:type="character" w:customStyle="1" w:styleId="TekstpodstawowyZnak">
    <w:name w:val="Tekst podstawowy Znak"/>
    <w:basedOn w:val="Domylnaczcionkaakapitu"/>
    <w:link w:val="Tekstpodstawowy"/>
    <w:qFormat/>
    <w:rsid w:val="003F29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Times New Roman" w:hAnsi="Times New Roman" w:cs="Symbol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Symbol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Symbo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70">
    <w:name w:val="ListLabel 70"/>
    <w:qFormat/>
    <w:rPr>
      <w:rFonts w:cs="Symbol"/>
      <w:sz w:val="24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F298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F84500"/>
    <w:pPr>
      <w:widowControl w:val="0"/>
      <w:suppressAutoHyphens/>
    </w:pPr>
    <w:rPr>
      <w:rFonts w:ascii="Times New Roman" w:eastAsia="Arial" w:hAnsi="Times New Roman" w:cs="Times New Roman"/>
      <w:color w:val="00000A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59"/>
    <w:qFormat/>
    <w:rsid w:val="002D3E1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7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Dominik Ochęduszko</cp:lastModifiedBy>
  <cp:revision>2</cp:revision>
  <cp:lastPrinted>2019-08-12T15:21:00Z</cp:lastPrinted>
  <dcterms:created xsi:type="dcterms:W3CDTF">2020-05-28T11:01:00Z</dcterms:created>
  <dcterms:modified xsi:type="dcterms:W3CDTF">2020-05-28T11:01:00Z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