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1CFA" w14:textId="77777777" w:rsidR="00E05581" w:rsidRDefault="00E504F9">
      <w:pPr>
        <w:pStyle w:val="Legenda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F877159" wp14:editId="4A144BB5">
            <wp:simplePos x="0" y="0"/>
            <wp:positionH relativeFrom="column">
              <wp:posOffset>-601980</wp:posOffset>
            </wp:positionH>
            <wp:positionV relativeFrom="paragraph">
              <wp:posOffset>189230</wp:posOffset>
            </wp:positionV>
            <wp:extent cx="7155815" cy="58293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303" b="8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1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D6DAD" w14:textId="77777777" w:rsidR="00E05581" w:rsidRDefault="00E504F9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znak sprawy: WIP.RIF.7013.19.2021</w:t>
      </w:r>
    </w:p>
    <w:p w14:paraId="4E954AEE" w14:textId="77777777" w:rsidR="00E05581" w:rsidRDefault="00E504F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11.10.2021 r.</w:t>
      </w:r>
    </w:p>
    <w:p w14:paraId="5068786F" w14:textId="77777777" w:rsidR="00E05581" w:rsidRDefault="00E0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10A59" w14:textId="77777777" w:rsidR="00E05581" w:rsidRDefault="00E05581">
      <w:pPr>
        <w:pStyle w:val="Tekstpodstawowy21"/>
        <w:widowControl w:val="0"/>
        <w:ind w:left="2832" w:hanging="2832"/>
        <w:rPr>
          <w:sz w:val="24"/>
          <w:szCs w:val="24"/>
        </w:rPr>
      </w:pPr>
    </w:p>
    <w:p w14:paraId="1E56D1E0" w14:textId="77777777" w:rsidR="00E05581" w:rsidRDefault="00E05581">
      <w:pPr>
        <w:pStyle w:val="Tekstpodstawowy21"/>
        <w:widowControl w:val="0"/>
        <w:ind w:left="2832" w:hanging="2832"/>
        <w:rPr>
          <w:sz w:val="24"/>
          <w:szCs w:val="24"/>
        </w:rPr>
      </w:pPr>
    </w:p>
    <w:p w14:paraId="03BE342D" w14:textId="77777777" w:rsidR="00E05581" w:rsidRDefault="00E504F9">
      <w:pPr>
        <w:pStyle w:val="Tekstpodstawowy21"/>
        <w:widowControl w:val="0"/>
        <w:ind w:left="2832" w:hanging="2832"/>
        <w:rPr>
          <w:sz w:val="24"/>
          <w:szCs w:val="24"/>
        </w:rPr>
      </w:pPr>
      <w:r>
        <w:rPr>
          <w:sz w:val="24"/>
          <w:szCs w:val="24"/>
        </w:rPr>
        <w:t>INFORMACJA Z OTWARCIA OFERT</w:t>
      </w:r>
    </w:p>
    <w:p w14:paraId="32E465DC" w14:textId="77777777" w:rsidR="00E05581" w:rsidRDefault="00E05581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</w:p>
    <w:p w14:paraId="7F2475A5" w14:textId="1A833DCD" w:rsidR="00E05581" w:rsidRDefault="00E504F9">
      <w:pPr>
        <w:pStyle w:val="Tekstpodstawowy21"/>
        <w:widowControl w:val="0"/>
        <w:ind w:left="2832" w:hanging="2832"/>
        <w:jc w:val="both"/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 xml:space="preserve">Wykonanie kanalizacji deszczowej w ramach zadania pod nazwa: „Budowa chodnika przy drodze powiatowej Nr 1274K w </w:t>
      </w:r>
      <w:r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>Jakubowicach, na odcinku od skrzyżowania z drogą Wojewódzka nr 775 do granicy z działka nr 400 obręb 0006 Jakubowice gmina Proszowice</w:t>
      </w:r>
      <w:r w:rsidR="00832149"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>”</w:t>
      </w:r>
      <w:r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>.</w:t>
      </w:r>
    </w:p>
    <w:p w14:paraId="34C23B25" w14:textId="77777777" w:rsidR="00E05581" w:rsidRDefault="00E05581">
      <w:pPr>
        <w:pStyle w:val="Tekstpodstawowy21"/>
        <w:widowControl w:val="0"/>
        <w:ind w:left="2832" w:hanging="2832"/>
        <w:jc w:val="both"/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</w:pPr>
    </w:p>
    <w:p w14:paraId="1A63CC31" w14:textId="77777777" w:rsidR="00E05581" w:rsidRDefault="00E504F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informuje, że kwota brutto jaką zamierza przeznaczyć na </w:t>
      </w:r>
      <w:r>
        <w:rPr>
          <w:rFonts w:ascii="Times New Roman" w:hAnsi="Times New Roman" w:cs="Times New Roman"/>
          <w:sz w:val="24"/>
          <w:szCs w:val="24"/>
        </w:rPr>
        <w:t>sfinansowanie zamówienia wynosi</w:t>
      </w:r>
      <w:r>
        <w:rPr>
          <w:rFonts w:ascii="Times New Roman" w:hAnsi="Times New Roman" w:cs="Times New Roman"/>
          <w:b/>
          <w:sz w:val="24"/>
          <w:szCs w:val="24"/>
        </w:rPr>
        <w:t>: 148 088,10</w:t>
      </w:r>
      <w:r>
        <w:rPr>
          <w:rFonts w:ascii="Arial" w:eastAsiaTheme="minorHAnsi" w:hAnsi="Arial" w:cs="Arial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14:paraId="019D2DCD" w14:textId="77777777" w:rsidR="00E05581" w:rsidRDefault="00E5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14:paraId="05F2B538" w14:textId="77777777" w:rsidR="00E05581" w:rsidRDefault="00E05581">
      <w:pPr>
        <w:spacing w:after="0" w:line="240" w:lineRule="auto"/>
        <w:jc w:val="both"/>
      </w:pPr>
    </w:p>
    <w:p w14:paraId="4B1ECB1C" w14:textId="77777777" w:rsidR="00E05581" w:rsidRDefault="00E0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891"/>
        <w:gridCol w:w="3262"/>
      </w:tblGrid>
      <w:tr w:rsidR="00E05581" w14:paraId="51D60248" w14:textId="77777777">
        <w:trPr>
          <w:cantSplit/>
          <w:trHeight w:val="611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2C51F" w14:textId="77777777" w:rsidR="00E05581" w:rsidRDefault="00E504F9"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12FF3" w14:textId="77777777" w:rsidR="00E05581" w:rsidRDefault="00E504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093028" w14:textId="77777777" w:rsidR="00E05581" w:rsidRDefault="00E504F9">
            <w:pPr>
              <w:pStyle w:val="Tekstpodstawowy"/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14:paraId="48892ED2" w14:textId="77777777" w:rsidR="00E05581" w:rsidRDefault="00E504F9">
            <w:pPr>
              <w:pStyle w:val="Tekstpodstawowy"/>
            </w:pPr>
            <w:r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</w:tr>
      <w:tr w:rsidR="00E05581" w14:paraId="34F499DC" w14:textId="77777777">
        <w:trPr>
          <w:cantSplit/>
          <w:trHeight w:val="746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275C0" w14:textId="77777777" w:rsidR="00E05581" w:rsidRDefault="00E504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C0850" w14:textId="77777777" w:rsidR="00E05581" w:rsidRDefault="00E504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Inżynieryjna SystemBud Grzegorz Nowak, Ostrów 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32-112 Klimontów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7BC6D" w14:textId="77777777" w:rsidR="00E05581" w:rsidRDefault="00E504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150.050,95</w:t>
            </w:r>
          </w:p>
        </w:tc>
      </w:tr>
    </w:tbl>
    <w:p w14:paraId="26BF54DB" w14:textId="77777777" w:rsidR="00E05581" w:rsidRDefault="00E055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7176C" w14:textId="77777777" w:rsidR="00E05581" w:rsidRDefault="00E055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A571D" w14:textId="77777777" w:rsidR="00E05581" w:rsidRDefault="00E504F9">
      <w:pPr>
        <w:spacing w:before="120"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 xml:space="preserve">  Zastępca  Burmistrz Gminy i Miasta </w:t>
      </w:r>
    </w:p>
    <w:p w14:paraId="62ACB4F2" w14:textId="77777777" w:rsidR="00E05581" w:rsidRDefault="00E504F9">
      <w:pPr>
        <w:spacing w:before="120" w:after="0" w:line="240" w:lineRule="auto"/>
      </w:pPr>
      <w:r>
        <w:rPr>
          <w:rFonts w:cs="Calibri"/>
          <w:sz w:val="20"/>
          <w:szCs w:val="24"/>
        </w:rPr>
        <w:br/>
      </w:r>
      <w:r>
        <w:rPr>
          <w:rFonts w:cs="Calibri"/>
          <w:sz w:val="20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cs="Calibri"/>
          <w:sz w:val="20"/>
          <w:szCs w:val="24"/>
        </w:rPr>
        <w:t>Zbigniew Nowak</w:t>
      </w:r>
    </w:p>
    <w:p w14:paraId="16A697B6" w14:textId="77777777" w:rsidR="00E05581" w:rsidRDefault="00E504F9">
      <w:pPr>
        <w:pStyle w:val="Zawartoramki"/>
        <w:jc w:val="center"/>
      </w:pP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</w:t>
      </w:r>
      <w:r>
        <w:rPr>
          <w:rFonts w:ascii="Calibri" w:hAnsi="Calibri" w:cs="Calibri"/>
          <w:i/>
          <w:iCs/>
          <w:spacing w:val="1"/>
          <w:sz w:val="16"/>
          <w:szCs w:val="16"/>
          <w:shd w:val="clear" w:color="auto" w:fill="FFFFFF"/>
        </w:rPr>
        <w:t>/Pismo zostało wydane w formie dokumentu</w:t>
      </w:r>
    </w:p>
    <w:p w14:paraId="1016D4E5" w14:textId="77777777" w:rsidR="00E05581" w:rsidRDefault="00E504F9">
      <w:pPr>
        <w:pStyle w:val="Zawartoramki"/>
        <w:jc w:val="center"/>
      </w:pP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elektronicznego i podpisane kwalifikowanym </w:t>
      </w:r>
    </w:p>
    <w:p w14:paraId="56F21C5F" w14:textId="77777777" w:rsidR="00E05581" w:rsidRDefault="00E504F9">
      <w:pPr>
        <w:pStyle w:val="Zawartoramki"/>
        <w:jc w:val="center"/>
      </w:pP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</w:t>
      </w: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i/>
          <w:iCs/>
          <w:spacing w:val="1"/>
          <w:sz w:val="16"/>
          <w:szCs w:val="16"/>
          <w:shd w:val="clear" w:color="auto" w:fill="FFFFFF"/>
        </w:rPr>
        <w:t>podpisem elektronicznym lub profilem</w:t>
      </w:r>
    </w:p>
    <w:p w14:paraId="213757C8" w14:textId="77777777" w:rsidR="00E05581" w:rsidRDefault="00E504F9">
      <w:pPr>
        <w:pStyle w:val="Zawartoramki"/>
        <w:jc w:val="center"/>
      </w:pP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pacing w:val="1"/>
          <w:sz w:val="16"/>
          <w:szCs w:val="16"/>
          <w:shd w:val="clear" w:color="auto" w:fill="FFFFFF"/>
        </w:rPr>
        <w:t xml:space="preserve">            </w:t>
      </w:r>
      <w:r>
        <w:rPr>
          <w:rFonts w:ascii="Calibri" w:hAnsi="Calibri" w:cs="Calibri"/>
          <w:i/>
          <w:iCs/>
          <w:spacing w:val="1"/>
          <w:sz w:val="16"/>
          <w:szCs w:val="16"/>
          <w:shd w:val="clear" w:color="auto" w:fill="FFFFFF"/>
        </w:rPr>
        <w:t>zaufanym. Zgodnie z art. 39(3) KPA</w:t>
      </w:r>
    </w:p>
    <w:p w14:paraId="632F6361" w14:textId="77777777" w:rsidR="00E05581" w:rsidRDefault="00E504F9">
      <w:pPr>
        <w:spacing w:before="120" w:after="0" w:line="240" w:lineRule="auto"/>
      </w:pPr>
      <w:r>
        <w:rPr>
          <w:rFonts w:cs="Calibri"/>
          <w:i/>
          <w:iCs/>
          <w:color w:val="7030A0"/>
          <w:spacing w:val="1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iCs/>
          <w:color w:val="7030A0"/>
          <w:spacing w:val="1"/>
          <w:sz w:val="16"/>
          <w:szCs w:val="16"/>
          <w:shd w:val="clear" w:color="auto" w:fill="FFFFFF"/>
          <w:lang w:eastAsia="pl-PL"/>
        </w:rPr>
        <w:t>pismo nie musi posiadać podpisu odręcznego/</w:t>
      </w:r>
    </w:p>
    <w:p w14:paraId="2C046445" w14:textId="77777777" w:rsidR="00E05581" w:rsidRDefault="00E05581">
      <w:pPr>
        <w:spacing w:before="120" w:after="0" w:line="240" w:lineRule="auto"/>
        <w:ind w:left="4536"/>
        <w:jc w:val="center"/>
      </w:pPr>
    </w:p>
    <w:sectPr w:rsidR="00E05581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6F87" w14:textId="77777777" w:rsidR="00E504F9" w:rsidRDefault="00E504F9">
      <w:pPr>
        <w:spacing w:after="0" w:line="240" w:lineRule="auto"/>
      </w:pPr>
      <w:r>
        <w:separator/>
      </w:r>
    </w:p>
  </w:endnote>
  <w:endnote w:type="continuationSeparator" w:id="0">
    <w:p w14:paraId="0699DDAE" w14:textId="77777777" w:rsidR="00E504F9" w:rsidRDefault="00E5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4166" w14:textId="77777777" w:rsidR="00E05581" w:rsidRDefault="00E05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0497" w14:textId="77777777" w:rsidR="00E504F9" w:rsidRDefault="00E504F9">
      <w:pPr>
        <w:spacing w:after="0" w:line="240" w:lineRule="auto"/>
      </w:pPr>
      <w:r>
        <w:separator/>
      </w:r>
    </w:p>
  </w:footnote>
  <w:footnote w:type="continuationSeparator" w:id="0">
    <w:p w14:paraId="3AAA1071" w14:textId="77777777" w:rsidR="00E504F9" w:rsidRDefault="00E50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81"/>
    <w:rsid w:val="00832149"/>
    <w:rsid w:val="00E05581"/>
    <w:rsid w:val="00E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520F"/>
  <w15:docId w15:val="{1FD4E4F5-6073-4B7B-84DE-C9A680F1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3649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36495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Znakiprzypiswkocowych">
    <w:name w:val="Znaki przypisów końcowych"/>
    <w:qFormat/>
    <w:rsid w:val="00364953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364953"/>
    <w:rPr>
      <w:rFonts w:cs="Lucida Sans"/>
    </w:rPr>
  </w:style>
  <w:style w:type="paragraph" w:styleId="Legenda">
    <w:name w:val="caption"/>
    <w:basedOn w:val="Normalny"/>
    <w:qFormat/>
    <w:rsid w:val="003649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495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44CFF"/>
    <w:pPr>
      <w:suppressAutoHyphens/>
    </w:pPr>
    <w:rPr>
      <w:rFonts w:eastAsia="Times New Roman" w:cs="Calibri"/>
      <w:sz w:val="22"/>
      <w:lang w:eastAsia="ar-SA"/>
    </w:rPr>
  </w:style>
  <w:style w:type="paragraph" w:customStyle="1" w:styleId="Zawartoramki">
    <w:name w:val="Zawartość ramki"/>
    <w:basedOn w:val="Normalny"/>
    <w:qFormat/>
    <w:pPr>
      <w:spacing w:line="240" w:lineRule="auto"/>
    </w:pPr>
    <w:rPr>
      <w:rFonts w:ascii="Liberation Serif;Times New Roma" w:eastAsia="NSimSun" w:hAnsi="Liberation Serif;Times New Roma" w:cs="Lucida 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85C1-B042-4A49-A0A3-F3B211FC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1567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Dominik Ochęduszko</cp:lastModifiedBy>
  <cp:revision>8</cp:revision>
  <cp:lastPrinted>2021-10-11T14:14:00Z</cp:lastPrinted>
  <dcterms:created xsi:type="dcterms:W3CDTF">2021-06-28T11:31:00Z</dcterms:created>
  <dcterms:modified xsi:type="dcterms:W3CDTF">2021-10-11T13:11:00Z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