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znak sprawy: </w:t>
      </w:r>
      <w:r>
        <w:rPr>
          <w:rFonts w:cs="Times New Roman" w:ascii="Times New Roman" w:hAnsi="Times New Roman"/>
          <w:sz w:val="24"/>
          <w:szCs w:val="24"/>
        </w:rPr>
        <w:t>COO/P-3/2017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>Proszowice 20.09.2017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1416" w:hanging="1416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Dotyczy:</w:t>
        <w:tab/>
        <w:t>postępowania o udzielenie zamówienia publicznego w trybie przetargu nieograniczonego na dostawę  pomocy dydaktycznych oraz wyposażenia pracowni do  szkół położonych na terenie gminy Proszowice w ramach projektu „</w:t>
      </w:r>
      <w:r>
        <w:rPr>
          <w:rFonts w:eastAsia="Calibri" w:eastAsiaTheme="minorHAnsi"/>
          <w:sz w:val="24"/>
          <w:szCs w:val="24"/>
          <w:lang w:eastAsia="en-US"/>
        </w:rPr>
        <w:t>Autostrada kluczowych kompetencji</w:t>
      </w:r>
      <w:r>
        <w:rPr>
          <w:sz w:val="24"/>
          <w:szCs w:val="24"/>
        </w:rPr>
        <w:t>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– Gmina Proszowice - </w:t>
      </w:r>
      <w:r>
        <w:rPr>
          <w:rStyle w:val="Hotnewscz1"/>
          <w:rFonts w:cs="Times New Roman" w:ascii="Times New Roman" w:hAnsi="Times New Roman"/>
          <w:b/>
          <w:color w:val="000000"/>
          <w:sz w:val="24"/>
          <w:szCs w:val="24"/>
        </w:rPr>
        <w:t>Centrum Obsługi Oświaty w Proszowicach ul. 3 Maja 72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86 ust. 5 ustawy z dnia 29 stycznia 2004 r. – Prawo zamówień publicznych (Dz. U. z 2017 r. poz. 1579) informuje, że kwota jaką zamierza przeznaczyć na sfinansowanie zamówienia wynosi: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części I – 99 149,40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części II – 91 726,00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części III – 19 782,00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części IV – 24 290,00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postępowaniu zostały złożone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1985"/>
        <w:gridCol w:w="1222"/>
        <w:gridCol w:w="840"/>
        <w:gridCol w:w="750"/>
        <w:gridCol w:w="900"/>
        <w:gridCol w:w="795"/>
        <w:gridCol w:w="960"/>
        <w:gridCol w:w="690"/>
        <w:gridCol w:w="787"/>
      </w:tblGrid>
      <w:tr>
        <w:trPr>
          <w:trHeight w:val="708" w:hRule="atLeast"/>
          <w:cantSplit w:val="true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oferty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Firma (nazwa) lub nazwisko oraz</w:t>
              <w:br/>
              <w:t>adres wykonawcy</w:t>
            </w:r>
          </w:p>
        </w:tc>
        <w:tc>
          <w:tcPr>
            <w:tcW w:w="2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Część I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Część II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Część III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Część IV</w:t>
            </w:r>
          </w:p>
        </w:tc>
      </w:tr>
      <w:tr>
        <w:trPr>
          <w:trHeight w:val="708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Termin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Płatności [dni]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Termin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Płatności [dni]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Termin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Płatności [dni]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Termin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Płatności [dni]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Termin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Płatności [dni]</w:t>
            </w:r>
          </w:p>
        </w:tc>
      </w:tr>
      <w:tr>
        <w:trPr>
          <w:trHeight w:val="746" w:hRule="atLeast"/>
          <w:cantSplit w:val="tru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Szkoła Sp. z o.o. ul. P.O.W. 25, 90-248 Łódź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84 660,00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napToGrid w:val="false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351af8"/>
    <w:rPr>
      <w:b/>
      <w:bCs/>
    </w:rPr>
  </w:style>
  <w:style w:type="character" w:styleId="Hotnewscz1" w:customStyle="1">
    <w:name w:val="hotnews_c_z1"/>
    <w:qFormat/>
    <w:rsid w:val="00d67455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Web">
    <w:name w:val="Normal (Web)"/>
    <w:basedOn w:val="Normal"/>
    <w:uiPriority w:val="99"/>
    <w:unhideWhenUsed/>
    <w:qFormat/>
    <w:rsid w:val="00351a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9BEB-89C6-419A-A013-006A6DD0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LibreOffice/5.1.2.2$Windows_x86 LibreOffice_project/d3bf12ecb743fc0d20e0be0c58ca359301eb705f</Application>
  <Pages>1</Pages>
  <Words>173</Words>
  <Characters>935</Characters>
  <CharactersWithSpaces>1082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2016-11-25T10:53:00Z</dcterms:created>
  <dc:creator>Alina Kaczmarczyk</dc:creator>
  <dc:description/>
  <dc:language>pl-PL</dc:language>
  <cp:lastModifiedBy/>
  <cp:lastPrinted>2016-07-26T10:32:00Z</cp:lastPrinted>
  <dcterms:modified xsi:type="dcterms:W3CDTF">2017-09-20T12:01:52Z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