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E1" w:rsidRPr="00DF402F" w:rsidRDefault="00A622E1" w:rsidP="00DF402F">
      <w:pPr>
        <w:jc w:val="right"/>
        <w:rPr>
          <w:sz w:val="24"/>
        </w:rPr>
      </w:pPr>
      <w:r w:rsidRPr="00DF402F">
        <w:rPr>
          <w:sz w:val="24"/>
        </w:rPr>
        <w:t>Załącznik do uchwały Nr ....................</w:t>
      </w:r>
    </w:p>
    <w:p w:rsidR="00A622E1" w:rsidRPr="00DF402F" w:rsidRDefault="00A622E1" w:rsidP="00DF402F">
      <w:pPr>
        <w:jc w:val="center"/>
        <w:rPr>
          <w:sz w:val="24"/>
        </w:rPr>
      </w:pPr>
      <w:r w:rsidRPr="00DF402F">
        <w:rPr>
          <w:sz w:val="24"/>
        </w:rPr>
        <w:t xml:space="preserve">                                                                                                   Rady Miejskiej w Proszowicach</w:t>
      </w:r>
    </w:p>
    <w:p w:rsidR="00A622E1" w:rsidRPr="00DF402F" w:rsidRDefault="00A622E1" w:rsidP="00DF402F">
      <w:pPr>
        <w:jc w:val="center"/>
        <w:rPr>
          <w:sz w:val="24"/>
        </w:rPr>
      </w:pPr>
      <w:r w:rsidRPr="00DF402F">
        <w:rPr>
          <w:sz w:val="24"/>
        </w:rPr>
        <w:t xml:space="preserve">                                                                                    z dnia 29 lutego 2016 r.</w:t>
      </w:r>
    </w:p>
    <w:p w:rsidR="00DF402F" w:rsidRDefault="00DF402F" w:rsidP="00DF402F">
      <w:pPr>
        <w:spacing w:line="360" w:lineRule="auto"/>
        <w:rPr>
          <w:sz w:val="24"/>
        </w:rPr>
      </w:pPr>
    </w:p>
    <w:p w:rsidR="00A622E1" w:rsidRPr="00DF402F" w:rsidRDefault="00A622E1" w:rsidP="00DF402F">
      <w:pPr>
        <w:spacing w:line="360" w:lineRule="auto"/>
        <w:jc w:val="center"/>
        <w:rPr>
          <w:sz w:val="24"/>
        </w:rPr>
      </w:pPr>
      <w:r w:rsidRPr="00DF402F">
        <w:rPr>
          <w:sz w:val="24"/>
        </w:rPr>
        <w:t xml:space="preserve">Programu Współpracy Gminy i Miasta Proszowice z Organizacjami Pozarządowymi oraz podmiotami, </w:t>
      </w:r>
      <w:r w:rsidRPr="00DF402F">
        <w:rPr>
          <w:sz w:val="24"/>
        </w:rPr>
        <w:br/>
        <w:t xml:space="preserve">o których mowa w art. 3 ust. 3 ustawy z dnia 24 kwietnia 2003 roku o działalności pożytku publicznego </w:t>
      </w:r>
      <w:r w:rsidRPr="00DF402F">
        <w:rPr>
          <w:sz w:val="24"/>
        </w:rPr>
        <w:br/>
        <w:t>i o wolontariacie, na 2016 rok.</w:t>
      </w:r>
    </w:p>
    <w:p w:rsidR="00DF402F" w:rsidRPr="00DF402F" w:rsidRDefault="00A622E1" w:rsidP="00DF402F">
      <w:pPr>
        <w:spacing w:line="360" w:lineRule="auto"/>
        <w:rPr>
          <w:b/>
          <w:sz w:val="24"/>
        </w:rPr>
      </w:pPr>
      <w:r w:rsidRPr="00DF402F">
        <w:rPr>
          <w:b/>
          <w:sz w:val="24"/>
        </w:rPr>
        <w:t>Wstęp</w:t>
      </w:r>
    </w:p>
    <w:p w:rsidR="00A622E1" w:rsidRPr="00DF402F" w:rsidRDefault="00DF402F" w:rsidP="00DF402F">
      <w:pPr>
        <w:spacing w:line="360" w:lineRule="auto"/>
        <w:rPr>
          <w:sz w:val="24"/>
        </w:rPr>
      </w:pPr>
      <w:r>
        <w:rPr>
          <w:sz w:val="24"/>
        </w:rPr>
        <w:t xml:space="preserve">        </w:t>
      </w:r>
      <w:r w:rsidR="00A622E1" w:rsidRPr="00DF402F">
        <w:rPr>
          <w:sz w:val="24"/>
        </w:rPr>
        <w:t xml:space="preserve">Program współpracy Gminy i Miasta  Proszowice z organizacjami pozarządowymi oraz podmiotami, 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 xml:space="preserve">o których mowa w art. 3 ust. 3 ustawy z dnia 24 kwietnia 2003 roku o działalności pożytku publicznego </w:t>
      </w:r>
      <w:r w:rsidRPr="00DF402F">
        <w:rPr>
          <w:sz w:val="24"/>
        </w:rPr>
        <w:br/>
        <w:t>i o wolontariacie jest elementem składowym, realizowanej przez samorząd polityki społecznej. Dążenie władz samorządowych do osiągania pozytywnych i trwałych rezultatów w sferze polityki społecznej nie jest możliwe bez udziału i akceptacji obywateli. Rzeczywisty udział obywateli w tej dziedzinie, szczególnie poprzez działania lokalnych wspólnot obywatelskich, przyczynia się do pełniejszego zaspokajania potrzeb mieszkańców oraz wzrostu poczucia współodpowiedzialności za przyszłość Gminy.</w:t>
      </w:r>
    </w:p>
    <w:p w:rsidR="00A622E1" w:rsidRPr="00DF402F" w:rsidRDefault="00A622E1" w:rsidP="00DF402F">
      <w:pPr>
        <w:spacing w:line="360" w:lineRule="auto"/>
        <w:rPr>
          <w:sz w:val="24"/>
        </w:rPr>
      </w:pP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Ilekroć w programie jest mowa o: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 xml:space="preserve">1. ustawie - należy przez to rozumieć ustawę z dnia 24 kwietnia 2003 roku o działalności pożytku publicznego i o wolontariacie (tj. Dz. U. z 2014 poz. 1118 z </w:t>
      </w:r>
      <w:proofErr w:type="spellStart"/>
      <w:r w:rsidRPr="00DF402F">
        <w:rPr>
          <w:sz w:val="24"/>
        </w:rPr>
        <w:t>poźn</w:t>
      </w:r>
      <w:proofErr w:type="spellEnd"/>
      <w:r w:rsidRPr="00DF402F">
        <w:rPr>
          <w:sz w:val="24"/>
        </w:rPr>
        <w:t>. zm.);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 xml:space="preserve">2. organizacjach pozarządowych - należy przez to rozumieć organizacje pozarządowe oraz podmioty, </w:t>
      </w:r>
      <w:r w:rsidRPr="00DF402F">
        <w:rPr>
          <w:sz w:val="24"/>
        </w:rPr>
        <w:br/>
        <w:t>o których mowa w art. 3 ust. 3 ustawy;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3. gminie - należy przez to rozumieć Miasto i Gminę Proszowice;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4. działalności pożytku publicznego - należy przez to rozumieć działalność społecznie użyteczną prowadzoną przez organizacje pozarządowe w sferze zadań publicznych określonych w art. 4 ustawy;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5. zadaniu publicznym - należy przez to rozumieć zadania, o których mowa w art. 4 ust. 1 ustawy, o ile obejmują zadania Gminy i Miasta Proszowice;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 xml:space="preserve">6. programie - należy przez to rozumieć „Program współpracy Gminy i Miasta  Proszowice 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 xml:space="preserve">z organizacjami pozarządowymi oraz podmiotami wymienionymi w art. 3 ust. 3 ustawy z dnia </w:t>
      </w:r>
    </w:p>
    <w:p w:rsidR="00A622E1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24 kwietnia 2003 r. o działalności pożytku publicznego i o wolontariacie, na rok 2016 ".</w:t>
      </w:r>
    </w:p>
    <w:p w:rsidR="00DF402F" w:rsidRPr="00DF402F" w:rsidRDefault="00DF402F" w:rsidP="00DF402F">
      <w:pPr>
        <w:spacing w:line="360" w:lineRule="auto"/>
        <w:rPr>
          <w:sz w:val="24"/>
        </w:rPr>
      </w:pP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b/>
          <w:sz w:val="24"/>
        </w:rPr>
        <w:t xml:space="preserve">I. </w:t>
      </w:r>
      <w:r w:rsidRPr="00DF402F">
        <w:rPr>
          <w:sz w:val="24"/>
        </w:rPr>
        <w:t>Cel główny i cele szczegółowe programu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 xml:space="preserve">1. Celem głównym Programu jest zwiększenie udziału i zaangażowania organizacji pozarządowych 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w rozwój Gminy i poprawę jakości życia jego mieszkańców.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2. Cele szczegółowe: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1) pełniejsze zaspokojenie potrzeb społecznych mieszkańców Gminy;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2) wzmocnienie pozycji organizacji działających na terenie Gminy;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lastRenderedPageBreak/>
        <w:t>3) wspieranie inicjatyw, rozwiązań zwiększających świadomość społeczeństwa obywatelskiego;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4) umacnianie partnerstwa pomiędzy samorządem a organizacjami;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5) integracja podmiotów realizujących zadania publiczne.</w:t>
      </w:r>
    </w:p>
    <w:p w:rsidR="00A622E1" w:rsidRPr="00DF402F" w:rsidRDefault="00A622E1" w:rsidP="00DF402F">
      <w:pPr>
        <w:spacing w:line="360" w:lineRule="auto"/>
        <w:rPr>
          <w:sz w:val="24"/>
        </w:rPr>
      </w:pP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b/>
          <w:sz w:val="24"/>
        </w:rPr>
        <w:t>II.</w:t>
      </w:r>
      <w:r w:rsidRPr="00DF402F">
        <w:rPr>
          <w:sz w:val="24"/>
        </w:rPr>
        <w:t xml:space="preserve"> Zasady współpracy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Współpraca realizowana  będzie na zasadach: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1) Pomocniczości polegającej na wspieraniu działalności organizacji pozarządowych oraz umożliwianiu im realizacji zadań publicznych;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2) suwerenności stron oznaczającej, że gmina i organizacje pozarządowe podejmujące współpracę zachowują wzajemną autonomię i niezależność względem siebie;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 xml:space="preserve">3) partnerstwa oznaczającego, że strony ustalają zakres współpracy, uczestniczą w identyfikowaniu </w:t>
      </w:r>
      <w:r w:rsidRPr="00DF402F">
        <w:rPr>
          <w:sz w:val="24"/>
        </w:rPr>
        <w:br/>
        <w:t>i definiowaniu problemów społecznych i zadań, wypracowują najlepsze sposoby ich realizacji, traktując się wzajemnie jako podmioty równoprawne w tych procesach;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 xml:space="preserve">4) efektywności polegającej na wspólnym dążeniu do osiągnięcia możliwie najlepszych efektów </w:t>
      </w:r>
      <w:r w:rsidRPr="00DF402F">
        <w:rPr>
          <w:sz w:val="24"/>
        </w:rPr>
        <w:br/>
        <w:t>w realizacji zadań publicznych;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5) uczciwej konkurencji i jawności rozumianej jako stosowanie przejrzystych zasad współpracy, opartych na równych i jawnych kryteriach wyboru realizatora zadania publicznego oraz na zapewnieniu równego dostępu do informacji;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6) jawności rozumianej jako nieustanne dążenie do zwiększenia przejrzystości wszelkich działań realizowanych wspólnie przez Gminę i organizacje pozarządowe.</w:t>
      </w:r>
    </w:p>
    <w:p w:rsidR="00A622E1" w:rsidRPr="00DF402F" w:rsidRDefault="00A622E1" w:rsidP="00DF402F">
      <w:pPr>
        <w:spacing w:line="360" w:lineRule="auto"/>
        <w:rPr>
          <w:sz w:val="24"/>
        </w:rPr>
      </w:pP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b/>
          <w:sz w:val="24"/>
        </w:rPr>
        <w:t>III</w:t>
      </w:r>
      <w:r w:rsidRPr="00DF402F">
        <w:rPr>
          <w:sz w:val="24"/>
        </w:rPr>
        <w:t>. Zakres przedmiotowy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Przedmiotem współpracy gminy z organizacjami pozarządowymi jest: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1) realizacja zadań gminy określonych w ustawach;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2) określanie potrzeb społecznych i sposobów ich zaspakajania;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3) podwyższanie efektywności działań kierowanych do mieszkańców gminy.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IV. Formy współpracy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Współpraca Gminy w sferze zadań publicznych z organizacjami pozarządowymi może być prowadzona w następujących formach: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 xml:space="preserve">1. Wzajemnego informowania się o planowanych kierunkach działalności i zakresie współdziałania 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w celu zharmonizowania tych kierunków.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2. Konsultowania projektów aktów normatywnych Rady Miejskiej w dziedzinach dotyczących działalności statutowej organizacji pozarządowej.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 xml:space="preserve">3. Tworzenia w miarę potrzeby wspólnych zespołów problemowych o charakterze doradczym lub inicjatywnym, składających się z radnych i przedstawicieli jednostek organizacyjnych Gminy oraz </w:t>
      </w:r>
      <w:r w:rsidRPr="00DF402F">
        <w:rPr>
          <w:sz w:val="24"/>
        </w:rPr>
        <w:lastRenderedPageBreak/>
        <w:t>organizacji pozarządowych dla rozpatrzenia określonych problemów, ustalania strategii i sposobów wspólnego działania, bądź podjęcia określonej problematyki dla dobra pożytku publicznego.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4. Promowania i wspierania działalności organizacji pozarządowych poprzez informowanie społeczeństwa o udziale tych organizacji w pracach na rzecz gminy, (umieszczenie informacji na stronach internetowych Urzędu Gminy i Miasta), wspieranie inicjatyw organizacji pozarządowych na rzecz społeczności gminy, udostępnianie w miarę możliwości na preferencyjnych warunkach sal, sprzętu, pomoc w uzyskiwaniu sprzętu i wsparcia technicznego.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5. Zlecania realizacji zadań publicznych poprzez: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1) powierzanie wykonania zadań publicznych i udzielanie dotacji ze środków budżetowych na sfinansowanie ich realizacji;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2) wspieranie wykonania zadań publicznych i udzielanie dotacji na dofinansowanie ich realizacji;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6. W realizacji programu uczestniczy Urząd Gminy i Miasta Proszowice oraz jednostki organizacyjne gminy w zakresie bieżącej współpracy z organizacjami pozarządowymi w ramach swoich kompetencji określonych regulaminowo lub statutowo.</w:t>
      </w:r>
    </w:p>
    <w:p w:rsidR="00A622E1" w:rsidRPr="00DF402F" w:rsidRDefault="00A622E1" w:rsidP="00DF402F">
      <w:pPr>
        <w:spacing w:line="360" w:lineRule="auto"/>
        <w:rPr>
          <w:sz w:val="24"/>
        </w:rPr>
      </w:pP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b/>
          <w:sz w:val="24"/>
        </w:rPr>
        <w:t>V.</w:t>
      </w:r>
      <w:r w:rsidRPr="00DF402F">
        <w:rPr>
          <w:sz w:val="24"/>
        </w:rPr>
        <w:t xml:space="preserve"> Priorytetowe zadania publiczne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Zadania priorytetowe zaplanowane do realizacji przy udziale organizacji pozarządowych w roku 2016 obejmują następujące sfery:</w:t>
      </w:r>
    </w:p>
    <w:p w:rsidR="00FE32EE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 xml:space="preserve">1. Działania na rzecz osób niepełnosprawnych, a w szczególności stwarzanie warunków do pełnego uczestnictwa osób niepełnosprawnych w życiu kulturalnym, sporcie, rekreacji i </w:t>
      </w:r>
      <w:r w:rsidR="00FE32EE" w:rsidRPr="00DF402F">
        <w:rPr>
          <w:sz w:val="24"/>
        </w:rPr>
        <w:t>turystyce.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 xml:space="preserve">2. Podtrzymywanie i upowszechnianie tradycji narodowej, pielęgnowania polskości oraz rozwoju świadomości narodowej, obywatelskiej i kulturowej obejmujące w szczególności organizację konferencji, seminariów i pogadanek dotyczących historii gminy i regionu oraz wydawanie publikacji </w:t>
      </w:r>
    </w:p>
    <w:p w:rsidR="00FE32EE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i wydawnic</w:t>
      </w:r>
      <w:r w:rsidR="00FE32EE" w:rsidRPr="00DF402F">
        <w:rPr>
          <w:sz w:val="24"/>
        </w:rPr>
        <w:t>tw dotyczących gminy i regionu.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3. Kultury, sztuki, ochrony dóbr kultury i dziedzictwa narodowego obejmujące następujące działania: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1) organizację festiwali, konkursów, przeglądów, imprez oraz innych form służących rozwojowi działalności kulturalnej i artystycznej,</w:t>
      </w:r>
    </w:p>
    <w:p w:rsidR="00FE32EE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2) organizację integracyjnych imprez kulturalnych dla dzie</w:t>
      </w:r>
      <w:r w:rsidR="00FE32EE" w:rsidRPr="00DF402F">
        <w:rPr>
          <w:sz w:val="24"/>
        </w:rPr>
        <w:t>ci, młodzieży i osób starszych.</w:t>
      </w:r>
    </w:p>
    <w:p w:rsidR="00FE32EE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4. Wspierania i upowszechniania kultury fizycznej, turystyki i krajoznawstwa obejmujące                          w szczególności organizowanie imprez sportowych, rekreacyjnych i turys</w:t>
      </w:r>
      <w:r w:rsidR="00FE32EE" w:rsidRPr="00DF402F">
        <w:rPr>
          <w:sz w:val="24"/>
        </w:rPr>
        <w:t>tycznych dla mieszkańców gminy,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 xml:space="preserve">5. Pomocy społecznej </w:t>
      </w:r>
      <w:r w:rsidR="00DF402F">
        <w:rPr>
          <w:sz w:val="24"/>
        </w:rPr>
        <w:t>obejmującej</w:t>
      </w:r>
      <w:r w:rsidRPr="00DF402F">
        <w:rPr>
          <w:sz w:val="24"/>
        </w:rPr>
        <w:t xml:space="preserve"> dożywiani</w:t>
      </w:r>
      <w:r w:rsidR="00DF402F">
        <w:rPr>
          <w:sz w:val="24"/>
        </w:rPr>
        <w:t>e</w:t>
      </w:r>
      <w:r w:rsidRPr="00DF402F">
        <w:rPr>
          <w:sz w:val="24"/>
        </w:rPr>
        <w:t xml:space="preserve"> dzieci w szkołach podstawowych i gimnazjach na terenie gminy.</w:t>
      </w:r>
    </w:p>
    <w:p w:rsidR="00A622E1" w:rsidRPr="00DF402F" w:rsidRDefault="00A622E1" w:rsidP="00DF402F">
      <w:pPr>
        <w:spacing w:line="360" w:lineRule="auto"/>
        <w:rPr>
          <w:sz w:val="24"/>
        </w:rPr>
      </w:pP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b/>
          <w:sz w:val="24"/>
        </w:rPr>
        <w:t>VI</w:t>
      </w:r>
      <w:r w:rsidRPr="00DF402F">
        <w:rPr>
          <w:sz w:val="24"/>
        </w:rPr>
        <w:t>. Okres realizacji programu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lastRenderedPageBreak/>
        <w:t>Program będzie realizowany w okresie od 01.03.2016 r. do 31.12.2016 r.</w:t>
      </w:r>
    </w:p>
    <w:p w:rsidR="00A622E1" w:rsidRPr="00DF402F" w:rsidRDefault="00A622E1" w:rsidP="00DF402F">
      <w:pPr>
        <w:spacing w:line="360" w:lineRule="auto"/>
        <w:rPr>
          <w:sz w:val="24"/>
        </w:rPr>
      </w:pP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b/>
          <w:sz w:val="24"/>
        </w:rPr>
        <w:t>VII</w:t>
      </w:r>
      <w:r w:rsidRPr="00DF402F">
        <w:rPr>
          <w:sz w:val="24"/>
        </w:rPr>
        <w:t>. Sposób realizacji programu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1. Cele zawarte w programie realizowane są przez: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 xml:space="preserve">1) równy dostęp do informacji oraz wzajemne informowanie się podmiotów Programu współpracy </w:t>
      </w:r>
      <w:r w:rsidR="00FE32EE" w:rsidRPr="00DF402F">
        <w:rPr>
          <w:sz w:val="24"/>
        </w:rPr>
        <w:br/>
      </w:r>
      <w:r w:rsidRPr="00DF402F">
        <w:rPr>
          <w:sz w:val="24"/>
        </w:rPr>
        <w:t>o planowanych kierunkach działalności i współdziałaniu w celu zharmonizowania tych kierunków;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2) wspieranie lub powierzanie zadań publicznych oraz realizację umów o wykonanie inicjatywy lokalnej - na zasadach określonych w ustawie;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3) współpracę na zasadach: pomocniczości, suwerenności stron, partnerstwa, efektywności, uczciwej konkurencji i jawności;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 xml:space="preserve">4) informowanie o możliwościach pozyskiwania środków finansowych ze źródeł zewnętrznych w tym </w:t>
      </w:r>
      <w:r w:rsidR="00FE32EE" w:rsidRPr="00DF402F">
        <w:rPr>
          <w:sz w:val="24"/>
        </w:rPr>
        <w:br/>
      </w:r>
      <w:r w:rsidRPr="00DF402F">
        <w:rPr>
          <w:sz w:val="24"/>
        </w:rPr>
        <w:t>z funduszy strukturalnych Unii Europejskiej;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5) udział Organizacji w działaniach programowych Gminy;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6) pro</w:t>
      </w:r>
      <w:r w:rsidR="00FE32EE" w:rsidRPr="00DF402F">
        <w:rPr>
          <w:sz w:val="24"/>
        </w:rPr>
        <w:t>mocję działalności Organizacji;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2. Za przebieg „Programu" zgodnie z jego założeniami, ze strony samorządu odpowiadają: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- Rada Gminy i Miasta Proszowice i jej komisje w zakresie wytyczania polityki społecznej i finansowej gminy, nawiązywania merytorycznej współpracy z organizacjami,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- Burmistrz Gminy i Miasta w zakresie realizacji tej polityki, dysponowania środkami w ramach budżetu,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- Komisje konkursowe powołane w celu przeprowadzenia konkursu na dotacje z budżetu Gminy na realizację zadań gminy w 2016 roku,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- samodzielne stanowiska merytoryczne Urzędu Gminy i Miasta  Proszowice w zakresie bieżącej współpracy z organizacjami pozarządowymi, zgodnie z zapisami obowiązującego Regulaminu Organizacyjnego Urzędu Gminy i Miasta  Proszowice ,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- Biuro Rady i Promocji w zakresie kontaktów pomiędzy organizacjami a poszczególnymi komisjami stałymi Rady Miejskiej.</w:t>
      </w:r>
    </w:p>
    <w:p w:rsidR="00A622E1" w:rsidRPr="00DF402F" w:rsidRDefault="00A622E1" w:rsidP="00DF402F">
      <w:pPr>
        <w:spacing w:line="360" w:lineRule="auto"/>
        <w:rPr>
          <w:sz w:val="24"/>
        </w:rPr>
      </w:pP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b/>
          <w:sz w:val="24"/>
        </w:rPr>
        <w:t>VIII.</w:t>
      </w:r>
      <w:r w:rsidRPr="00DF402F">
        <w:rPr>
          <w:sz w:val="24"/>
        </w:rPr>
        <w:t xml:space="preserve"> Wysokość środków przeznaczanych na realizację programu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1. W zakresie wyżej wymienionych zadań przyjmuje się jako priorytetowe celem dofinansowania takie działania w ramach których organizacje pozarządowe pozyskują środki na ich realizację ze źródeł zewnętrznych przystępując do opracowania projektów, w tym unijnych, na zapewnienie wymaganego wkładu własnego.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2. Finansowanie zadań o jakich mowa w programie następować będzie w formach przewidzianych przepisami prawa.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lastRenderedPageBreak/>
        <w:t>3. Wysokość środków przewidzianych na realizację zadań priorytetowych określa uchwała budżetowa na rok 2016. Na zadania określone w pkt. V ppkt.1-4 zaplanowano środki w kwocie 30 000,00 zł, a na zadanie określone w ppkt.5 środki w kwocie 120 000,00 zł .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4. Przekazywanie środków nastąpi po zawarciu umowy na realizację zadania publicznego.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5. Organizacja pozarządowa otrzymująca środki finansowe zobowiązana jest do zamieszczenia w swoich materiałach informacyjnych zapisu o finansowaniu bądź dofinansowaniu  zadania z budżetu gminy.</w:t>
      </w:r>
    </w:p>
    <w:p w:rsidR="00A622E1" w:rsidRPr="00DF402F" w:rsidRDefault="00A622E1" w:rsidP="00DF402F">
      <w:pPr>
        <w:spacing w:line="360" w:lineRule="auto"/>
        <w:rPr>
          <w:sz w:val="24"/>
        </w:rPr>
      </w:pP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b/>
          <w:sz w:val="24"/>
        </w:rPr>
        <w:t>IX</w:t>
      </w:r>
      <w:r w:rsidRPr="00DF402F">
        <w:rPr>
          <w:sz w:val="24"/>
        </w:rPr>
        <w:t>. Sposób oceny realizacji programu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1.Burmistrz dokonuje kontroli i oceny realizacji zadań zleconych organizacjom pozarządowym podmiotom prowadzącym działalność pożytku publicznego na zasadach określonych ustawą.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2. Sprawozdanie z realizacji „Programu" w zakresie rzeczowym i finansowym Burmistrz Gminy i Miasta przedłoży Radzie.</w:t>
      </w:r>
    </w:p>
    <w:p w:rsidR="00A622E1" w:rsidRPr="00DF402F" w:rsidRDefault="00A622E1" w:rsidP="00DF402F">
      <w:pPr>
        <w:spacing w:line="360" w:lineRule="auto"/>
        <w:rPr>
          <w:sz w:val="24"/>
        </w:rPr>
      </w:pP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b/>
          <w:sz w:val="24"/>
        </w:rPr>
        <w:t>X.</w:t>
      </w:r>
      <w:r w:rsidRPr="00DF402F">
        <w:rPr>
          <w:sz w:val="24"/>
        </w:rPr>
        <w:t xml:space="preserve"> Informację o sposobie tworzenia programu oraz o przebiegu konsultacji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 xml:space="preserve">Roczny program współpracy Gminy i Miasta  Proszowice z organizacjami pozarządowymi oraz </w:t>
      </w:r>
      <w:r w:rsidR="00FE32EE" w:rsidRPr="00DF402F">
        <w:rPr>
          <w:sz w:val="24"/>
        </w:rPr>
        <w:br/>
      </w:r>
      <w:r w:rsidRPr="00DF402F">
        <w:rPr>
          <w:sz w:val="24"/>
        </w:rPr>
        <w:t>z organizacjami i podmiotami pożytku publicznego na rok 2016 został opracowany po konsultacjach społecznych przeprowadzonych zgodnie z Zarządzeniem Nr OA.  .2016 Burmistrza Gminy i Miasta Proszowice z dnia 11.02.2016 r.</w:t>
      </w:r>
    </w:p>
    <w:p w:rsidR="00A622E1" w:rsidRPr="00DF402F" w:rsidRDefault="00A622E1" w:rsidP="00DF402F">
      <w:pPr>
        <w:spacing w:line="360" w:lineRule="auto"/>
        <w:rPr>
          <w:sz w:val="24"/>
        </w:rPr>
      </w:pP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b/>
          <w:sz w:val="24"/>
        </w:rPr>
        <w:t>XI</w:t>
      </w:r>
      <w:r w:rsidRPr="00DF402F">
        <w:rPr>
          <w:sz w:val="24"/>
        </w:rPr>
        <w:t>. Tryb powoływania i zasady działania komisji konkursowych do opiniowania ofert w otwartych konkursach ofert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1. Komisja konkursowa i jej przewodniczący powoływana jest zarządzeniem Burmistrza Gminy i Miasta  Proszowice, niezwłocznie po ogłoszeniu konkursu ofert.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2. W skład komisji wchodzą: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1) 3 przedstawicieli organu wykonawczego;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2) 2 reprezentantów organizacji pozarządowych.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 xml:space="preserve">3. W komisji mogą również zasiadać, z głosem doradczym, osoby posiadające specjalistyczną wiedzę </w:t>
      </w:r>
      <w:r w:rsidR="00DF402F">
        <w:rPr>
          <w:sz w:val="24"/>
        </w:rPr>
        <w:br/>
      </w:r>
      <w:r w:rsidRPr="00DF402F">
        <w:rPr>
          <w:sz w:val="24"/>
        </w:rPr>
        <w:t>w dziedzinie obejmującej zakres zadań publicznych, których konkurs dotyczy.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4. Komisja konkursowa działa w oparciu o właściwe ustawy oraz zasady: pomocniczości, suwerenności stron, partnerstwa, efektywności, uczciwej konkurencji i jawności.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5. Komisja konkursowa przy rozpatrywaniu ofert: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1) ocenia możliwość realizacji zadania przez organizacje pozarządową oraz jednostki organizacyjne podległe organom administracji publicznej lub przez nie nadzorowane;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2) ocenia przedstawioną kalkulację kosztów realizacji zadania, w tym w odniesieniu do zakresu rzeczowego zadania;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lastRenderedPageBreak/>
        <w:t>3) uwzględnia wysokość środków publicznych przeznaczonych na realizację zadania;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4) ocenia proponowaną jakość wykonania zadania i kwalifikacje osób przy udziale, których wnioskodawca będzie realizował zadanie publiczne;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5) uwzględnia planowany przez organizację pozarządową udział środków własnych lub środków pochodzących z innych źródeł na realizację zadania publicznego;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6) uwzględnia planowany przez organizację pozarządową wkład rzeczowy, osobowy, w tym świadczenia wolontariuszy i pracę społeczną członków;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7) uwzględnia analizę i ocenę realizacji zleconych zadań publicznych w przypadku organizacji pozarządowej, które w latach poprzednich realizowały zlecone zadania publiczne, biorąc pod uwagę rzetelność i terminowość oraz sposób rozliczenia otrzymanych na ten cel środków.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6. O środki w ramach współpracy mogą ubiegać się wyłącznie organizacje prowadzące działalność dla mieszkańców Gminy i Miasta  Proszowice, które zaspakajają ich ważne potrzeby. Podstawowym kryterium decydującym o udzielaniu przez gminę wsparcia dla organizacji jest działalność na rzecz Gminy i Miasta  Proszowice i jej mieszkańców. Ogłoszenie o konkursie zgodnie z ustawą zostanie zamieszczone na: tablicy ogłoszeń, BIP, stronie internet</w:t>
      </w:r>
      <w:r w:rsidR="00DF402F">
        <w:rPr>
          <w:sz w:val="24"/>
        </w:rPr>
        <w:t>owej Gminy i Miasta  Proszowice</w:t>
      </w:r>
      <w:r w:rsidRPr="00DF402F">
        <w:rPr>
          <w:sz w:val="24"/>
        </w:rPr>
        <w:t>.</w:t>
      </w:r>
    </w:p>
    <w:p w:rsidR="00A622E1" w:rsidRPr="00DF402F" w:rsidRDefault="00A622E1" w:rsidP="00DF402F">
      <w:pPr>
        <w:spacing w:line="360" w:lineRule="auto"/>
        <w:rPr>
          <w:sz w:val="24"/>
        </w:rPr>
      </w:pP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b/>
          <w:sz w:val="24"/>
        </w:rPr>
        <w:t>XII.</w:t>
      </w:r>
      <w:r w:rsidRPr="00DF402F">
        <w:rPr>
          <w:sz w:val="24"/>
        </w:rPr>
        <w:t xml:space="preserve"> Postanowienia końcowe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1. Zmiany niniejszego Programu wymagają formy przyjętej dla jego uchwalenia.</w:t>
      </w:r>
    </w:p>
    <w:p w:rsidR="00A622E1" w:rsidRPr="00DF402F" w:rsidRDefault="00A622E1" w:rsidP="00DF402F">
      <w:pPr>
        <w:spacing w:line="360" w:lineRule="auto"/>
        <w:rPr>
          <w:sz w:val="24"/>
        </w:rPr>
      </w:pPr>
      <w:r w:rsidRPr="00DF402F">
        <w:rPr>
          <w:sz w:val="24"/>
        </w:rPr>
        <w:t>2. W sprawach nieuregulowanych w niniejszym programie zastosowanie mają odpowiednio przepisy ustawy o działalności pożytku publicznego i wolontariacie, ustawy Kodeks Cywilny, ustawy o finansach publicznych, ustawy Prawo zamówień publicznych oraz ustawy Kodeks Postępowania Administracyjnego.</w:t>
      </w:r>
    </w:p>
    <w:p w:rsidR="00A622E1" w:rsidRPr="00DF402F" w:rsidRDefault="00FE32EE" w:rsidP="00DF402F">
      <w:pPr>
        <w:spacing w:line="360" w:lineRule="auto"/>
        <w:rPr>
          <w:sz w:val="24"/>
        </w:rPr>
      </w:pPr>
      <w:r w:rsidRPr="00DF402F">
        <w:rPr>
          <w:sz w:val="24"/>
        </w:rPr>
        <w:t xml:space="preserve"> </w:t>
      </w:r>
    </w:p>
    <w:sectPr w:rsidR="00A622E1" w:rsidRPr="00DF402F" w:rsidSect="004D439B">
      <w:footerReference w:type="default" r:id="rId7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6E3" w:rsidRDefault="00A016E3" w:rsidP="00B930F2">
      <w:r>
        <w:separator/>
      </w:r>
    </w:p>
  </w:endnote>
  <w:endnote w:type="continuationSeparator" w:id="0">
    <w:p w:rsidR="00A016E3" w:rsidRDefault="00A016E3" w:rsidP="00B93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885"/>
      <w:gridCol w:w="1537"/>
    </w:tblGrid>
    <w:tr w:rsidR="004D439B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D439B" w:rsidRPr="00A622E1" w:rsidRDefault="00FE32EE">
          <w:pPr>
            <w:jc w:val="left"/>
            <w:rPr>
              <w:lang w:val="de-DE"/>
            </w:rPr>
          </w:pPr>
          <w:r w:rsidRPr="00DF402F">
            <w:rPr>
              <w:lang w:val="en-US"/>
            </w:rPr>
            <w:t>Id: 842B4CBA-DE83-4FB3-95C8-8C9ED46987FF. </w:t>
          </w:r>
          <w:r w:rsidRPr="00A622E1">
            <w:rPr>
              <w:lang w:val="de-DE"/>
            </w:rPr>
            <w:t>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D439B" w:rsidRDefault="00FE32EE">
          <w:pPr>
            <w:jc w:val="right"/>
          </w:pPr>
          <w:r>
            <w:t xml:space="preserve">Strona </w:t>
          </w:r>
          <w:r w:rsidR="004B03A5">
            <w:fldChar w:fldCharType="begin"/>
          </w:r>
          <w:r>
            <w:instrText>PAGE</w:instrText>
          </w:r>
          <w:r w:rsidR="004B03A5">
            <w:fldChar w:fldCharType="separate"/>
          </w:r>
          <w:r w:rsidR="00AC14A3">
            <w:rPr>
              <w:noProof/>
            </w:rPr>
            <w:t>6</w:t>
          </w:r>
          <w:r w:rsidR="004B03A5">
            <w:fldChar w:fldCharType="end"/>
          </w:r>
        </w:p>
      </w:tc>
    </w:tr>
  </w:tbl>
  <w:p w:rsidR="004D439B" w:rsidRDefault="00A016E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6E3" w:rsidRDefault="00A016E3" w:rsidP="00B930F2">
      <w:r>
        <w:separator/>
      </w:r>
    </w:p>
  </w:footnote>
  <w:footnote w:type="continuationSeparator" w:id="0">
    <w:p w:rsidR="00A016E3" w:rsidRDefault="00A016E3" w:rsidP="00B93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61583"/>
    <w:multiLevelType w:val="hybridMultilevel"/>
    <w:tmpl w:val="75BE78FE"/>
    <w:lvl w:ilvl="0" w:tplc="C9FC60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C85"/>
    <w:rsid w:val="00107B77"/>
    <w:rsid w:val="00113F0F"/>
    <w:rsid w:val="0014774D"/>
    <w:rsid w:val="00240147"/>
    <w:rsid w:val="0027054A"/>
    <w:rsid w:val="00300D28"/>
    <w:rsid w:val="00391FCF"/>
    <w:rsid w:val="00447679"/>
    <w:rsid w:val="004B03A5"/>
    <w:rsid w:val="00501D02"/>
    <w:rsid w:val="0056029B"/>
    <w:rsid w:val="00565234"/>
    <w:rsid w:val="005A2B7E"/>
    <w:rsid w:val="00765413"/>
    <w:rsid w:val="0077349E"/>
    <w:rsid w:val="007D4A75"/>
    <w:rsid w:val="00A016E3"/>
    <w:rsid w:val="00A622E1"/>
    <w:rsid w:val="00A716D5"/>
    <w:rsid w:val="00AC14A3"/>
    <w:rsid w:val="00B3517E"/>
    <w:rsid w:val="00B50431"/>
    <w:rsid w:val="00B930F2"/>
    <w:rsid w:val="00C15CE6"/>
    <w:rsid w:val="00DF402F"/>
    <w:rsid w:val="00F65C85"/>
    <w:rsid w:val="00FE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C8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</dc:creator>
  <cp:keywords/>
  <dc:description/>
  <cp:lastModifiedBy>UGiM</cp:lastModifiedBy>
  <cp:revision>4</cp:revision>
  <cp:lastPrinted>2016-02-12T10:06:00Z</cp:lastPrinted>
  <dcterms:created xsi:type="dcterms:W3CDTF">2016-02-12T09:27:00Z</dcterms:created>
  <dcterms:modified xsi:type="dcterms:W3CDTF">2016-02-12T10:07:00Z</dcterms:modified>
</cp:coreProperties>
</file>