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B95FE6">
        <w:rPr>
          <w:b/>
          <w:i w:val="0"/>
        </w:rPr>
        <w:t>3</w:t>
      </w:r>
    </w:p>
    <w:p w:rsidR="00CB6204" w:rsidRDefault="00B00445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B00445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B95FE6" w:rsidRDefault="00B95FE6" w:rsidP="00B95FE6">
      <w:pPr>
        <w:pStyle w:val="Nagwek3"/>
        <w:spacing w:line="240" w:lineRule="auto"/>
        <w:ind w:left="0"/>
        <w:rPr>
          <w:spacing w:val="20"/>
          <w:sz w:val="28"/>
        </w:rPr>
      </w:pPr>
    </w:p>
    <w:p w:rsidR="00A46EFE" w:rsidRPr="009A21D7" w:rsidRDefault="009A21D7" w:rsidP="00B95FE6">
      <w:pPr>
        <w:pStyle w:val="Nagwek3"/>
        <w:spacing w:line="240" w:lineRule="auto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B95FE6">
      <w:pPr>
        <w:jc w:val="both"/>
        <w:rPr>
          <w:sz w:val="24"/>
        </w:rPr>
      </w:pPr>
    </w:p>
    <w:p w:rsidR="00A46EFE" w:rsidRDefault="00A46EFE" w:rsidP="00B95FE6">
      <w:pPr>
        <w:pStyle w:val="Tekstpodstawowywcity"/>
        <w:ind w:firstLine="0"/>
      </w:pPr>
      <w:r>
        <w:t xml:space="preserve">Składając ofertę w trybie </w:t>
      </w:r>
      <w:r w:rsidR="00170E0C" w:rsidRPr="00170E0C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170E0C" w:rsidP="00B95FE6">
      <w:pPr>
        <w:pStyle w:val="Tekstpodstawowywcity"/>
        <w:ind w:firstLine="0"/>
      </w:pPr>
      <w:r w:rsidRPr="00170E0C">
        <w:rPr>
          <w:b/>
        </w:rPr>
        <w:t>Modernizacje dróg dojazdowych do gruntów rolnych</w:t>
      </w:r>
      <w:r w:rsidR="00A46EFE">
        <w:t xml:space="preserve"> </w:t>
      </w:r>
    </w:p>
    <w:p w:rsidR="00DD482A" w:rsidRDefault="00DD482A" w:rsidP="00B95F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430649" w:rsidRDefault="00A46EFE" w:rsidP="00B95F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D4CAF">
        <w:rPr>
          <w:sz w:val="24"/>
          <w:szCs w:val="24"/>
        </w:rPr>
        <w:t xml:space="preserve">świadczamy, że </w:t>
      </w:r>
      <w:r w:rsidRPr="00430649">
        <w:rPr>
          <w:sz w:val="24"/>
          <w:szCs w:val="24"/>
        </w:rPr>
        <w:t xml:space="preserve">brak jest podstaw do wykluczenia </w:t>
      </w:r>
      <w:r w:rsidR="008D4CAF">
        <w:rPr>
          <w:sz w:val="24"/>
          <w:szCs w:val="24"/>
        </w:rPr>
        <w:t xml:space="preserve">nas </w:t>
      </w:r>
      <w:r w:rsidRPr="00430649">
        <w:rPr>
          <w:sz w:val="24"/>
          <w:szCs w:val="24"/>
        </w:rPr>
        <w:t>na podstawie okoliczno</w:t>
      </w:r>
      <w:r w:rsidRPr="00430649">
        <w:rPr>
          <w:rFonts w:eastAsia="TimesNewRoman"/>
          <w:sz w:val="24"/>
          <w:szCs w:val="24"/>
        </w:rPr>
        <w:t>ś</w:t>
      </w:r>
      <w:r w:rsidRPr="00430649">
        <w:rPr>
          <w:sz w:val="24"/>
          <w:szCs w:val="24"/>
        </w:rPr>
        <w:t>ci, o których mowa</w:t>
      </w:r>
      <w:r w:rsidR="008460DE">
        <w:rPr>
          <w:sz w:val="24"/>
          <w:szCs w:val="24"/>
        </w:rPr>
        <w:t xml:space="preserve"> w art. 24 ust. 1</w:t>
      </w:r>
      <w:r w:rsidRPr="00430649">
        <w:rPr>
          <w:sz w:val="24"/>
          <w:szCs w:val="24"/>
        </w:rPr>
        <w:t xml:space="preserve"> ustawy z dnia 29 stycznia 2004 </w:t>
      </w:r>
      <w:r w:rsidR="008D4CAF">
        <w:rPr>
          <w:sz w:val="24"/>
          <w:szCs w:val="24"/>
        </w:rPr>
        <w:t xml:space="preserve">roku Prawo Zamówień Publicznych </w:t>
      </w:r>
      <w:r w:rsidR="00AB7377">
        <w:rPr>
          <w:sz w:val="24"/>
          <w:szCs w:val="24"/>
        </w:rPr>
        <w:t>(</w:t>
      </w:r>
      <w:r w:rsidR="00460820">
        <w:rPr>
          <w:sz w:val="24"/>
          <w:szCs w:val="24"/>
        </w:rPr>
        <w:t xml:space="preserve">Dz. U. z 2010 r. Nr 113, poz. 759, z </w:t>
      </w:r>
      <w:proofErr w:type="spellStart"/>
      <w:r w:rsidR="00460820">
        <w:rPr>
          <w:sz w:val="24"/>
          <w:szCs w:val="24"/>
        </w:rPr>
        <w:t>późn</w:t>
      </w:r>
      <w:proofErr w:type="spellEnd"/>
      <w:r w:rsidR="00460820">
        <w:rPr>
          <w:sz w:val="24"/>
          <w:szCs w:val="24"/>
        </w:rPr>
        <w:t>. zm.</w:t>
      </w:r>
      <w:r w:rsidR="00AB7377">
        <w:rPr>
          <w:sz w:val="24"/>
          <w:szCs w:val="24"/>
        </w:rPr>
        <w:t>)</w:t>
      </w:r>
      <w:r w:rsidRPr="00430649">
        <w:rPr>
          <w:sz w:val="24"/>
          <w:szCs w:val="24"/>
        </w:rPr>
        <w:t xml:space="preserve">, zgodnie z którym z postępowania </w:t>
      </w:r>
      <w:r w:rsidR="00DE0405">
        <w:rPr>
          <w:sz w:val="24"/>
          <w:szCs w:val="24"/>
        </w:rPr>
        <w:br/>
      </w:r>
      <w:r w:rsidRPr="00430649">
        <w:rPr>
          <w:sz w:val="24"/>
          <w:szCs w:val="24"/>
        </w:rPr>
        <w:t>o udzielenie zamówienia wyklucza się:</w:t>
      </w:r>
    </w:p>
    <w:p w:rsidR="00A46EFE" w:rsidRDefault="00A46EFE" w:rsidP="00B95FE6">
      <w:pPr>
        <w:pStyle w:val="Tekstpodstawowywcity"/>
        <w:ind w:firstLine="0"/>
      </w:pPr>
    </w:p>
    <w:p w:rsidR="00A46EFE" w:rsidRPr="004C55DE" w:rsidRDefault="00F11BE8" w:rsidP="00B95FE6">
      <w:pPr>
        <w:pStyle w:val="Tekstpodstawowywcity"/>
        <w:numPr>
          <w:ilvl w:val="0"/>
          <w:numId w:val="4"/>
        </w:numPr>
      </w:pPr>
      <w:r w:rsidRPr="00D814F5">
        <w:rPr>
          <w:szCs w:val="24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</w:t>
      </w:r>
      <w:r w:rsidR="00A46EFE" w:rsidRPr="00F25573">
        <w:rPr>
          <w:szCs w:val="22"/>
        </w:rPr>
        <w:t>;</w:t>
      </w:r>
    </w:p>
    <w:p w:rsidR="004C55DE" w:rsidRDefault="004C55DE" w:rsidP="00B95FE6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B95FE6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B95FE6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B95FE6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B95FE6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B95FE6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</w:t>
      </w:r>
      <w:r w:rsidRPr="00F25573">
        <w:rPr>
          <w:szCs w:val="22"/>
        </w:rPr>
        <w:lastRenderedPageBreak/>
        <w:t xml:space="preserve">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B95FE6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komandytowe oraz spółki komandytowo-akcyjne, których </w:t>
      </w:r>
      <w:proofErr w:type="spellStart"/>
      <w:r w:rsidRPr="00F25573">
        <w:rPr>
          <w:szCs w:val="22"/>
        </w:rPr>
        <w:t>komplementariusza</w:t>
      </w:r>
      <w:proofErr w:type="spellEnd"/>
      <w:r w:rsidRPr="00F25573">
        <w:rPr>
          <w:szCs w:val="22"/>
        </w:rPr>
        <w:t xml:space="preserve">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B95FE6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B95FE6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B95FE6">
      <w:pPr>
        <w:pStyle w:val="Tekstpodstawowywcity"/>
        <w:numPr>
          <w:ilvl w:val="0"/>
          <w:numId w:val="4"/>
        </w:numPr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B95FE6">
      <w:pPr>
        <w:pStyle w:val="Tekstpodstawowywcity"/>
        <w:numPr>
          <w:ilvl w:val="0"/>
          <w:numId w:val="4"/>
        </w:numPr>
      </w:pPr>
      <w: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>
        <w:t>komplementariusza</w:t>
      </w:r>
      <w:proofErr w:type="spellEnd"/>
      <w: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</w:t>
      </w:r>
      <w:bookmarkStart w:id="0" w:name="_GoBack"/>
      <w:bookmarkEnd w:id="0"/>
      <w:r>
        <w:t>1 roku od dnia uprawomocnienia się wyroku.</w:t>
      </w:r>
    </w:p>
    <w:p w:rsidR="00735508" w:rsidRPr="00415097" w:rsidRDefault="00735508" w:rsidP="00B95FE6">
      <w:pPr>
        <w:pStyle w:val="Tekstpodstawowywcity"/>
        <w:ind w:firstLine="0"/>
      </w:pPr>
    </w:p>
    <w:p w:rsidR="00415097" w:rsidRDefault="00415097" w:rsidP="00B95FE6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B95FE6">
      <w:pPr>
        <w:pStyle w:val="Tekstpodstawowywcity"/>
        <w:ind w:firstLine="0"/>
        <w:rPr>
          <w:szCs w:val="24"/>
        </w:rPr>
      </w:pPr>
    </w:p>
    <w:p w:rsidR="000E6599" w:rsidRPr="000E6599" w:rsidRDefault="000E6599" w:rsidP="00B95FE6">
      <w:pPr>
        <w:pStyle w:val="Tekstpodstawowywcity"/>
        <w:numPr>
          <w:ilvl w:val="0"/>
          <w:numId w:val="7"/>
        </w:numPr>
      </w:pPr>
      <w:r>
        <w:rPr>
          <w:szCs w:val="24"/>
        </w:rPr>
        <w:t xml:space="preserve">wykonywali bezpośrednio czynności związane z przygotowaniem prowadzonego postępowania, z wyłączeniem czynności wykonywanych podczas dialogu technicznego, o którym mowa w art. 31a ust. 1,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2 lub art. 67 ust.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 i 2 ustawy</w:t>
      </w:r>
      <w:r>
        <w:t xml:space="preserve"> Prawo Zamówień Publicznych (Dz. U. z 2010 r. Nr 113, poz. 759, z </w:t>
      </w:r>
      <w:proofErr w:type="spellStart"/>
      <w:r>
        <w:t>późn</w:t>
      </w:r>
      <w:proofErr w:type="spellEnd"/>
      <w:r>
        <w:t>. zm.)</w:t>
      </w:r>
      <w:r>
        <w:rPr>
          <w:szCs w:val="22"/>
        </w:rPr>
        <w:t>;</w:t>
      </w:r>
    </w:p>
    <w:p w:rsidR="00A46EFE" w:rsidRPr="00513E43" w:rsidRDefault="00A46EFE" w:rsidP="00B95FE6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 xml:space="preserve">Dz. U. z 2010 r. Nr 113, poz. 759, z </w:t>
      </w:r>
      <w:proofErr w:type="spellStart"/>
      <w:r w:rsidR="00460820">
        <w:t>późn</w:t>
      </w:r>
      <w:proofErr w:type="spellEnd"/>
      <w:r w:rsidR="00460820">
        <w:t>. zm.</w:t>
      </w:r>
      <w:r w:rsidR="00AB7377">
        <w:t>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B95FE6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B95FE6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Pr="00F11BE8" w:rsidRDefault="00F11BE8" w:rsidP="00B95FE6">
      <w:pPr>
        <w:numPr>
          <w:ilvl w:val="0"/>
          <w:numId w:val="7"/>
        </w:numPr>
        <w:jc w:val="both"/>
        <w:rPr>
          <w:sz w:val="24"/>
        </w:rPr>
      </w:pPr>
      <w:r w:rsidRPr="00F11BE8">
        <w:rPr>
          <w:sz w:val="24"/>
        </w:rPr>
        <w:lastRenderedPageBreak/>
        <w:t xml:space="preserve">należąc do tej samej grupy kapitałowej, w rozumieniu ustawy z dnia 16 lutego 2007 r. o ochronie konkurencji i konsumentów (Dz. U. Nr 50, poz. 331, z </w:t>
      </w:r>
      <w:proofErr w:type="spellStart"/>
      <w:r w:rsidRPr="00F11BE8">
        <w:rPr>
          <w:sz w:val="24"/>
        </w:rPr>
        <w:t>późn</w:t>
      </w:r>
      <w:proofErr w:type="spellEnd"/>
      <w:r w:rsidRPr="00F11BE8">
        <w:rPr>
          <w:sz w:val="24"/>
        </w:rPr>
        <w:t>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F11BE8" w:rsidRDefault="00F11BE8" w:rsidP="00B95FE6">
      <w:pPr>
        <w:pStyle w:val="Tekstpodstawowywcity"/>
        <w:ind w:left="357" w:firstLine="0"/>
      </w:pPr>
    </w:p>
    <w:p w:rsidR="00F11BE8" w:rsidRPr="002B1E07" w:rsidRDefault="00F11BE8" w:rsidP="00B95FE6">
      <w:pPr>
        <w:pStyle w:val="Tekstpodstawowywcity"/>
        <w:ind w:left="357" w:firstLine="0"/>
      </w:pPr>
    </w:p>
    <w:p w:rsidR="00F568D6" w:rsidRDefault="00F568D6" w:rsidP="00B95FE6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B95FE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B95FE6">
      <w:footerReference w:type="even" r:id="rId7"/>
      <w:footerReference w:type="default" r:id="rId8"/>
      <w:pgSz w:w="11906" w:h="16838"/>
      <w:pgMar w:top="529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51" w:rsidRDefault="00B00C51">
      <w:r>
        <w:separator/>
      </w:r>
    </w:p>
  </w:endnote>
  <w:endnote w:type="continuationSeparator" w:id="0">
    <w:p w:rsidR="00B00C51" w:rsidRDefault="00B0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B00445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00445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0044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00445">
      <w:rPr>
        <w:rStyle w:val="Numerstrony"/>
        <w:rFonts w:ascii="Arial" w:hAnsi="Arial"/>
        <w:sz w:val="18"/>
        <w:szCs w:val="18"/>
      </w:rPr>
      <w:fldChar w:fldCharType="separate"/>
    </w:r>
    <w:r w:rsidR="00793D11">
      <w:rPr>
        <w:rStyle w:val="Numerstrony"/>
        <w:rFonts w:ascii="Arial" w:hAnsi="Arial"/>
        <w:noProof/>
        <w:sz w:val="18"/>
        <w:szCs w:val="18"/>
      </w:rPr>
      <w:t>1</w:t>
    </w:r>
    <w:r w:rsidR="00B0044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0044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00445">
      <w:rPr>
        <w:rStyle w:val="Numerstrony"/>
        <w:rFonts w:ascii="Arial" w:hAnsi="Arial"/>
        <w:sz w:val="18"/>
        <w:szCs w:val="18"/>
      </w:rPr>
      <w:fldChar w:fldCharType="separate"/>
    </w:r>
    <w:r w:rsidR="00793D11">
      <w:rPr>
        <w:rStyle w:val="Numerstrony"/>
        <w:rFonts w:ascii="Arial" w:hAnsi="Arial"/>
        <w:noProof/>
        <w:sz w:val="18"/>
        <w:szCs w:val="18"/>
      </w:rPr>
      <w:t>3</w:t>
    </w:r>
    <w:r w:rsidR="00B00445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51" w:rsidRDefault="00B00C51">
      <w:r>
        <w:separator/>
      </w:r>
    </w:p>
  </w:footnote>
  <w:footnote w:type="continuationSeparator" w:id="0">
    <w:p w:rsidR="00B00C51" w:rsidRDefault="00B0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0E0C"/>
    <w:rsid w:val="00002F64"/>
    <w:rsid w:val="000E6599"/>
    <w:rsid w:val="00111985"/>
    <w:rsid w:val="001614BA"/>
    <w:rsid w:val="00170E0C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0567"/>
    <w:rsid w:val="00533E9F"/>
    <w:rsid w:val="00541CBB"/>
    <w:rsid w:val="0056132E"/>
    <w:rsid w:val="005A5013"/>
    <w:rsid w:val="005C3627"/>
    <w:rsid w:val="00664D2F"/>
    <w:rsid w:val="006B51E7"/>
    <w:rsid w:val="00735508"/>
    <w:rsid w:val="00736B31"/>
    <w:rsid w:val="00747C6F"/>
    <w:rsid w:val="00756EB9"/>
    <w:rsid w:val="00793D11"/>
    <w:rsid w:val="007E3A9F"/>
    <w:rsid w:val="00822129"/>
    <w:rsid w:val="008460DE"/>
    <w:rsid w:val="00882E9F"/>
    <w:rsid w:val="008D4CAF"/>
    <w:rsid w:val="008E370F"/>
    <w:rsid w:val="009A21D7"/>
    <w:rsid w:val="00A24942"/>
    <w:rsid w:val="00A46EFE"/>
    <w:rsid w:val="00A52828"/>
    <w:rsid w:val="00A807A7"/>
    <w:rsid w:val="00AB7377"/>
    <w:rsid w:val="00B00445"/>
    <w:rsid w:val="00B00C51"/>
    <w:rsid w:val="00B26102"/>
    <w:rsid w:val="00B3630A"/>
    <w:rsid w:val="00B95FE6"/>
    <w:rsid w:val="00BE6092"/>
    <w:rsid w:val="00C173DE"/>
    <w:rsid w:val="00CB6204"/>
    <w:rsid w:val="00CC527A"/>
    <w:rsid w:val="00DD482A"/>
    <w:rsid w:val="00DE0405"/>
    <w:rsid w:val="00DE192E"/>
    <w:rsid w:val="00DE252B"/>
    <w:rsid w:val="00EB5766"/>
    <w:rsid w:val="00EC667E"/>
    <w:rsid w:val="00F11BE8"/>
    <w:rsid w:val="00F46593"/>
    <w:rsid w:val="00F5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MIAN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 Klęk</dc:creator>
  <cp:keywords/>
  <cp:lastModifiedBy>Damian</cp:lastModifiedBy>
  <cp:revision>2</cp:revision>
  <cp:lastPrinted>2013-07-10T11:37:00Z</cp:lastPrinted>
  <dcterms:created xsi:type="dcterms:W3CDTF">2013-07-10T13:06:00Z</dcterms:created>
  <dcterms:modified xsi:type="dcterms:W3CDTF">2013-07-10T13:06:00Z</dcterms:modified>
</cp:coreProperties>
</file>