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1- zmiana</w:t>
      </w:r>
      <w:bookmarkStart w:id="0" w:name="_GoBack"/>
      <w:bookmarkEnd w:id="0"/>
    </w:p>
    <w:p>
      <w:pPr>
        <w:pStyle w:val="Normal"/>
        <w:rPr>
          <w:b/>
          <w:b/>
          <w:szCs w:val="24"/>
        </w:rPr>
      </w:pPr>
      <w:r>
        <w:rPr>
          <w:b/>
          <w:i/>
          <w:szCs w:val="24"/>
        </w:rPr>
        <w:t>znak sprawy</w:t>
      </w:r>
      <w:r>
        <w:rPr>
          <w:b/>
          <w:szCs w:val="24"/>
        </w:rPr>
        <w:t xml:space="preserve">: WIP.271.19.2018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2018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Gmina Proszowice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</w:rPr>
        <w:t>ul. 3 Maja 72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>
          <w:sz w:val="28"/>
          <w:szCs w:val="28"/>
        </w:rPr>
      </w:pPr>
      <w:r>
        <w:rPr>
          <w:rFonts w:eastAsia="Calibri" w:eastAsiaTheme="minorHAnsi"/>
          <w:bCs/>
          <w:iCs/>
          <w:color w:val="000000"/>
          <w:szCs w:val="36"/>
          <w:lang w:eastAsia="en-US"/>
        </w:rPr>
        <w:t>Remont dróg gminnych w miejscowości Czuszów – Kadzice oraz Klimontów - Ibramowice położonych na terenie Gminy Proszowice w ramach usuwania skutków klęsk żywiołowych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jc w:val="center"/>
        <w:rPr>
          <w:rFonts w:eastAsia="Calibri" w:eastAsiaTheme="minorHAnsi"/>
          <w:b/>
          <w:b/>
          <w:bCs/>
          <w:i/>
          <w:i/>
          <w:iCs/>
          <w:color w:val="000000"/>
          <w:szCs w:val="24"/>
          <w:lang w:eastAsia="en-US"/>
        </w:rPr>
      </w:pPr>
      <w:r>
        <w:rPr/>
      </w:r>
    </w:p>
    <w:p>
      <w:pPr>
        <w:pStyle w:val="Normal"/>
        <w:jc w:val="center"/>
        <w:rPr/>
      </w:pPr>
      <w:r>
        <w:rPr>
          <w:rFonts w:eastAsia="Calibri" w:eastAsiaTheme="minorHAnsi"/>
          <w:b/>
          <w:color w:val="000000"/>
          <w:szCs w:val="24"/>
          <w:u w:val="single"/>
          <w:lang w:eastAsia="en-US"/>
        </w:rPr>
        <w:t>Część I</w:t>
      </w:r>
    </w:p>
    <w:p>
      <w:pPr>
        <w:pStyle w:val="Normal"/>
        <w:widowControl w:val="false"/>
        <w:spacing w:before="0" w:after="42"/>
        <w:jc w:val="center"/>
        <w:rPr/>
      </w:pPr>
      <w:r>
        <w:rPr>
          <w:rFonts w:eastAsia="Calibri" w:eastAsiaTheme="minorHAnsi"/>
          <w:b/>
          <w:bCs/>
          <w:i/>
          <w:iCs/>
          <w:color w:val="000000"/>
          <w:szCs w:val="24"/>
          <w:lang w:eastAsia="en-US"/>
        </w:rPr>
        <w:t xml:space="preserve">Remont drogi gminnej Czuszów - Kadzice nr 160231K w miejscowości Kadzice  km 0+767 – 1+510, działka ewidencyjna nr 106, 133, 109 obręb Kadzice </w:t>
      </w:r>
    </w:p>
    <w:p>
      <w:pPr>
        <w:pStyle w:val="Normal"/>
        <w:widowControl w:val="false"/>
        <w:spacing w:before="0" w:after="42"/>
        <w:jc w:val="center"/>
        <w:rPr>
          <w:rFonts w:eastAsia="Calibri" w:eastAsiaTheme="minorHAnsi"/>
          <w:b/>
          <w:b/>
          <w:bCs/>
          <w:i/>
          <w:i/>
          <w:iCs/>
          <w:color w:val="000000"/>
          <w:szCs w:val="24"/>
          <w:lang w:eastAsia="en-US"/>
        </w:rPr>
      </w:pPr>
      <w:r>
        <w:rPr/>
      </w:r>
    </w:p>
    <w:p>
      <w:pPr>
        <w:pStyle w:val="Normal"/>
        <w:widowControl w:val="false"/>
        <w:jc w:val="both"/>
        <w:rPr>
          <w:rFonts w:eastAsia="ArialMT"/>
          <w:b/>
          <w:b/>
          <w:szCs w:val="24"/>
        </w:rPr>
      </w:pPr>
      <w:r>
        <w:rPr>
          <w:bCs/>
        </w:rPr>
        <w:t xml:space="preserve">Składając ofertę </w:t>
      </w:r>
      <w:r>
        <w:rPr>
          <w:rFonts w:eastAsia="Calibri" w:eastAsiaTheme="minorHAnsi"/>
          <w:bCs/>
          <w:i/>
          <w:iCs/>
          <w:color w:val="000000"/>
          <w:szCs w:val="24"/>
          <w:lang w:eastAsia="en-US"/>
        </w:rPr>
        <w:t>w części I</w:t>
      </w:r>
    </w:p>
    <w:p>
      <w:pPr>
        <w:pStyle w:val="Normal"/>
        <w:spacing w:before="0" w:after="120"/>
        <w:jc w:val="both"/>
        <w:rPr>
          <w:bCs/>
          <w:szCs w:val="24"/>
        </w:rPr>
      </w:pPr>
      <w:r>
        <w:rPr>
          <w:b/>
          <w:bCs/>
          <w:szCs w:val="24"/>
        </w:rPr>
        <w:t>oferuję: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bCs/>
          <w:szCs w:val="24"/>
        </w:rPr>
        <w:t xml:space="preserve">wykonanie całości przedmiotu zamówienia na warunkach określonych w </w:t>
      </w:r>
      <w:r>
        <w:rPr>
          <w:szCs w:val="24"/>
        </w:rPr>
        <w:t xml:space="preserve">Specyfikacji Istotnych Warunków Zamówienia, w tym we wzorze umowy stanowiącym Załącznik 4 do Specyfikacji Istotnych Warunków Zamówienia, </w:t>
      </w:r>
      <w:r>
        <w:rPr>
          <w:b/>
          <w:szCs w:val="24"/>
        </w:rPr>
        <w:t>które niniejszym akceptuję</w:t>
      </w:r>
      <w:r>
        <w:rPr>
          <w:szCs w:val="24"/>
        </w:rPr>
        <w:t>:</w:t>
      </w:r>
    </w:p>
    <w:p>
      <w:pPr>
        <w:pStyle w:val="Normal"/>
        <w:spacing w:before="0" w:after="120"/>
        <w:jc w:val="both"/>
        <w:rPr/>
      </w:pPr>
      <w:r>
        <w:rPr>
          <w:szCs w:val="24"/>
        </w:rPr>
        <w:br/>
      </w:r>
      <w:r>
        <w:rPr>
          <w:bCs/>
          <w:szCs w:val="24"/>
        </w:rPr>
        <w:t xml:space="preserve">za cenę (brutto): </w:t>
      </w:r>
      <w:r>
        <w:rPr/>
        <w:t>___</w:t>
      </w:r>
      <w:r>
        <w:rPr>
          <w:szCs w:val="24"/>
        </w:rPr>
        <w:t xml:space="preserve">_________ </w:t>
      </w:r>
      <w:r>
        <w:rPr>
          <w:bCs/>
          <w:szCs w:val="24"/>
        </w:rPr>
        <w:t xml:space="preserve">zł </w:t>
      </w:r>
    </w:p>
    <w:p>
      <w:pPr>
        <w:pStyle w:val="BodyText2"/>
        <w:spacing w:before="0" w:after="120"/>
        <w:ind w:left="360" w:hanging="0"/>
        <w:jc w:val="both"/>
        <w:rPr/>
      </w:pPr>
      <w:r>
        <w:rPr/>
        <w:t>(słownie:  ____________________________________________________________ zł),</w:t>
      </w:r>
    </w:p>
    <w:p>
      <w:pPr>
        <w:pStyle w:val="BodyText2"/>
        <w:spacing w:before="0" w:after="120"/>
        <w:ind w:left="360" w:hanging="0"/>
        <w:jc w:val="both"/>
        <w:rPr>
          <w:b w:val="false"/>
          <w:b w:val="false"/>
        </w:rPr>
      </w:pPr>
      <w:r>
        <w:rPr/>
        <w:t>w tym podatek od towarów i usług (VAT)</w:t>
      </w:r>
      <w:r>
        <w:rPr>
          <w:b w:val="false"/>
        </w:rPr>
        <w:t xml:space="preserve"> według stawek obowiązujących w dniu, w którym upływa termin składania ofert w wysokości</w:t>
        <w:tab/>
        <w:tab/>
        <w:tab/>
      </w:r>
      <w:r>
        <w:rPr/>
        <w:t>___</w:t>
      </w:r>
      <w:r>
        <w:rPr>
          <w:szCs w:val="24"/>
        </w:rPr>
        <w:t xml:space="preserve">_________ </w:t>
      </w:r>
      <w:r>
        <w:rPr>
          <w:bCs/>
          <w:szCs w:val="24"/>
        </w:rPr>
        <w:t>zł</w:t>
      </w:r>
    </w:p>
    <w:p>
      <w:pPr>
        <w:pStyle w:val="BodyText2"/>
        <w:numPr>
          <w:ilvl w:val="0"/>
          <w:numId w:val="1"/>
        </w:numPr>
        <w:spacing w:before="0" w:after="120"/>
        <w:jc w:val="both"/>
        <w:rPr/>
      </w:pPr>
      <w:r>
        <w:rPr>
          <w:bCs/>
          <w:szCs w:val="24"/>
        </w:rPr>
        <w:t xml:space="preserve">okres gwarancji </w:t>
      </w:r>
      <w:r>
        <w:rPr>
          <w:szCs w:val="24"/>
        </w:rPr>
        <w:t>______</w:t>
      </w:r>
      <w:r>
        <w:rPr/>
        <w:t>_ lat (słownie:____________________________________ lat).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>Zamierzam powierzyć podwykonawcom</w:t>
      </w:r>
      <w:r>
        <w:rPr/>
        <w:t xml:space="preserve">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</w:t>
      </w:r>
      <w:r>
        <w:rPr>
          <w:b/>
          <w:i/>
        </w:rPr>
        <w:t>zamierza</w:t>
      </w:r>
      <w:r>
        <w:rPr>
          <w:i/>
        </w:rPr>
        <w:t xml:space="preserve"> powierzyć podwykonawcom oraz </w:t>
      </w:r>
      <w:r>
        <w:rPr>
          <w:b/>
          <w:i/>
        </w:rPr>
        <w:t>podać firmy podwykonawców (jeżeli są znani)</w:t>
      </w:r>
      <w:r>
        <w:rPr>
          <w:i/>
        </w:rPr>
        <w:t xml:space="preserve"> – dotyczy wyłącznie podwykonawców, </w:t>
      </w:r>
      <w:r>
        <w:rPr>
          <w:b/>
          <w:i/>
        </w:rPr>
        <w:t>na zdolnościach których wykonawca nie polega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</w:t>
      </w:r>
    </w:p>
    <w:p>
      <w:pPr>
        <w:pStyle w:val="Normal"/>
        <w:tabs>
          <w:tab w:val="left" w:pos="284" w:leader="none"/>
        </w:tabs>
        <w:rPr>
          <w:i/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rPr>
          <w:i/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>) wypełnia Wykonawca tylko w przypadku, gdy skreślił „nie będzie”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>CZĘŚĆ II</w:t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rFonts w:eastAsia="Calibri"/>
          <w:b/>
          <w:bCs/>
          <w:i/>
          <w:iCs/>
          <w:color w:val="000000"/>
          <w:szCs w:val="24"/>
          <w:lang w:eastAsia="en-US"/>
        </w:rPr>
        <w:t>Remont drogi gminnej Klimontów - Ibramowice nr 160251K w miejscowości Szczytniki K. Klimontów km 0+230 – 0+990, działka ewidencyjna nr 180, 946/1 obręb Szczytniki K. Klimontów</w:t>
      </w:r>
    </w:p>
    <w:p>
      <w:pPr>
        <w:pStyle w:val="Normal"/>
        <w:widowControl w:val="false"/>
        <w:jc w:val="both"/>
        <w:rPr>
          <w:rFonts w:eastAsia="ArialMT"/>
          <w:b/>
          <w:b/>
          <w:szCs w:val="24"/>
        </w:rPr>
      </w:pPr>
      <w:r>
        <w:rPr>
          <w:bCs/>
        </w:rPr>
        <w:t xml:space="preserve">Składając ofertę </w:t>
      </w:r>
      <w:r>
        <w:rPr>
          <w:rFonts w:eastAsia="Calibri" w:eastAsiaTheme="minorHAnsi"/>
          <w:bCs/>
          <w:i/>
          <w:iCs/>
          <w:color w:val="000000"/>
          <w:szCs w:val="24"/>
          <w:lang w:eastAsia="en-US"/>
        </w:rPr>
        <w:t>w części II</w:t>
      </w:r>
    </w:p>
    <w:p>
      <w:pPr>
        <w:pStyle w:val="Normal"/>
        <w:spacing w:before="0" w:after="120"/>
        <w:jc w:val="both"/>
        <w:rPr>
          <w:bCs/>
          <w:szCs w:val="24"/>
        </w:rPr>
      </w:pPr>
      <w:r>
        <w:rPr>
          <w:b/>
          <w:bCs/>
          <w:szCs w:val="24"/>
        </w:rPr>
        <w:t>oferuję: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bCs/>
          <w:szCs w:val="24"/>
        </w:rPr>
        <w:t xml:space="preserve">wykonanie całości przedmiotu zamówienia na warunkach określonych w </w:t>
      </w:r>
      <w:r>
        <w:rPr>
          <w:szCs w:val="24"/>
        </w:rPr>
        <w:t xml:space="preserve">Specyfikacji Istotnych Warunków Zamówienia, w tym we wzorze umowy stanowiącym Załącznik 4 do Specyfikacji Istotnych Warunków Zamówienia, </w:t>
      </w:r>
      <w:r>
        <w:rPr>
          <w:b/>
          <w:szCs w:val="24"/>
        </w:rPr>
        <w:t>które niniejszym akceptuję</w:t>
      </w:r>
      <w:r>
        <w:rPr>
          <w:szCs w:val="24"/>
        </w:rPr>
        <w:t>:</w:t>
      </w:r>
    </w:p>
    <w:p>
      <w:pPr>
        <w:pStyle w:val="BodyText2"/>
        <w:numPr>
          <w:ilvl w:val="0"/>
          <w:numId w:val="1"/>
        </w:numPr>
        <w:spacing w:before="0" w:after="120"/>
        <w:jc w:val="both"/>
        <w:rPr/>
      </w:pPr>
      <w:r>
        <w:rPr>
          <w:bCs/>
          <w:szCs w:val="24"/>
        </w:rPr>
        <w:t xml:space="preserve">za cenę </w:t>
      </w:r>
      <w:r>
        <w:rPr>
          <w:b w:val="false"/>
          <w:bCs/>
          <w:szCs w:val="24"/>
        </w:rPr>
        <w:t>(brutto)</w:t>
      </w:r>
      <w:r>
        <w:rPr>
          <w:bCs/>
          <w:szCs w:val="24"/>
        </w:rPr>
        <w:t xml:space="preserve">: </w:t>
      </w:r>
      <w:r>
        <w:rPr/>
        <w:t>___</w:t>
      </w:r>
      <w:r>
        <w:rPr>
          <w:szCs w:val="24"/>
        </w:rPr>
        <w:t xml:space="preserve">_________ </w:t>
      </w:r>
      <w:r>
        <w:rPr>
          <w:bCs/>
          <w:szCs w:val="24"/>
        </w:rPr>
        <w:t xml:space="preserve">zł </w:t>
      </w:r>
    </w:p>
    <w:p>
      <w:pPr>
        <w:pStyle w:val="BodyText2"/>
        <w:spacing w:before="0" w:after="120"/>
        <w:ind w:left="360" w:hanging="0"/>
        <w:jc w:val="both"/>
        <w:rPr/>
      </w:pPr>
      <w:r>
        <w:rPr/>
        <w:t>(słownie:  ____________________________________________________________ zł),</w:t>
      </w:r>
    </w:p>
    <w:p>
      <w:pPr>
        <w:pStyle w:val="BodyText2"/>
        <w:spacing w:before="0" w:after="120"/>
        <w:ind w:left="360" w:hanging="0"/>
        <w:jc w:val="both"/>
        <w:rPr>
          <w:b w:val="false"/>
          <w:b w:val="false"/>
        </w:rPr>
      </w:pPr>
      <w:r>
        <w:rPr/>
        <w:t>w tym podatek od towarów i usług (VAT)</w:t>
      </w:r>
      <w:r>
        <w:rPr>
          <w:b w:val="false"/>
        </w:rPr>
        <w:t xml:space="preserve"> według stawek obowiązujących w dniu, w którym upływa termin składania ofert w wysokości</w:t>
        <w:tab/>
        <w:tab/>
        <w:tab/>
      </w:r>
      <w:r>
        <w:rPr/>
        <w:t>___</w:t>
      </w:r>
      <w:r>
        <w:rPr>
          <w:szCs w:val="24"/>
        </w:rPr>
        <w:t xml:space="preserve">_________ </w:t>
      </w:r>
      <w:r>
        <w:rPr>
          <w:bCs/>
          <w:szCs w:val="24"/>
        </w:rPr>
        <w:t>zł</w:t>
      </w:r>
    </w:p>
    <w:p>
      <w:pPr>
        <w:pStyle w:val="BodyText2"/>
        <w:numPr>
          <w:ilvl w:val="0"/>
          <w:numId w:val="1"/>
        </w:numPr>
        <w:spacing w:before="0" w:after="120"/>
        <w:jc w:val="both"/>
        <w:rPr/>
      </w:pPr>
      <w:r>
        <w:rPr>
          <w:bCs/>
          <w:szCs w:val="24"/>
        </w:rPr>
        <w:t xml:space="preserve">okres gwarancji </w:t>
      </w:r>
      <w:r>
        <w:rPr>
          <w:szCs w:val="24"/>
        </w:rPr>
        <w:t>______</w:t>
      </w:r>
      <w:r>
        <w:rPr/>
        <w:t>_ lat (słownie:____________________________________ lat).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>Zamierzam powierzyć podwykonawcom</w:t>
      </w:r>
      <w:r>
        <w:rPr/>
        <w:t xml:space="preserve">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</w:t>
      </w:r>
      <w:r>
        <w:rPr>
          <w:b/>
          <w:i/>
        </w:rPr>
        <w:t>zamierza</w:t>
      </w:r>
      <w:r>
        <w:rPr>
          <w:i/>
        </w:rPr>
        <w:t xml:space="preserve"> powierzyć podwykonawcom oraz </w:t>
      </w:r>
      <w:r>
        <w:rPr>
          <w:b/>
          <w:i/>
        </w:rPr>
        <w:t>podać firmy podwykonawców (jeżeli są znani)</w:t>
      </w:r>
      <w:r>
        <w:rPr>
          <w:i/>
        </w:rPr>
        <w:t xml:space="preserve"> – dotyczy wyłącznie podwykonawców, </w:t>
      </w:r>
      <w:r>
        <w:rPr>
          <w:b/>
          <w:i/>
        </w:rPr>
        <w:t>na zdolnościach których wykonawca nie polega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before="120" w:after="0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</w:t>
      </w:r>
    </w:p>
    <w:p>
      <w:pPr>
        <w:pStyle w:val="Normal"/>
        <w:tabs>
          <w:tab w:val="left" w:pos="284" w:leader="none"/>
        </w:tabs>
        <w:rPr>
          <w:i/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>
      <w:pPr>
        <w:pStyle w:val="Normal"/>
        <w:tabs>
          <w:tab w:val="left" w:pos="284" w:leader="none"/>
        </w:tabs>
        <w:rPr>
          <w:i/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>) wypełnia Wykonawca tylko w przypadku, gdy skreślił „nie będzie”</w:t>
      </w:r>
    </w:p>
    <w:p>
      <w:pPr>
        <w:pStyle w:val="Normal"/>
        <w:tabs>
          <w:tab w:val="left" w:pos="284" w:leader="none"/>
        </w:tabs>
        <w:rPr/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20"/>
        </w:rPr>
        <w:t xml:space="preserve"> 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9941934"/>
    </w:sdtPr>
    <w:sdtContent>
      <w:p>
        <w:pPr>
          <w:pStyle w:val="Gwka"/>
          <w:jc w:val="center"/>
          <w:rPr/>
        </w:pPr>
        <w:r>
          <w:rPr/>
          <w:t xml:space="preserve">- </w:t>
        </w: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4</w:t>
        </w:r>
        <w:r>
          <w:rPr>
            <w:b/>
          </w:rPr>
          <w:fldChar w:fldCharType="end"/>
        </w:r>
        <w:r>
          <w:rPr/>
          <w:t xml:space="preserve"> -</w:t>
        </w:r>
      </w:p>
      <w:p>
        <w:pPr>
          <w:pStyle w:val="Gwka"/>
          <w:rPr/>
        </w:pPr>
        <w:r>
          <w:rPr>
            <w:b/>
            <w:i/>
            <w:szCs w:val="24"/>
          </w:rPr>
          <w:t>znak sprawy</w:t>
        </w:r>
        <w:r>
          <w:rPr>
            <w:b/>
            <w:szCs w:val="24"/>
          </w:rPr>
          <w:t>: WIP.271.19.2018</w:t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e3aee"/>
    <w:rPr>
      <w:rFonts w:eastAsia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a1cc1"/>
    <w:rPr>
      <w:rFonts w:eastAsia="Times New Roman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29c7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3aee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fa1cc1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29c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121-C8C2-474B-9342-47DCEA5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4</Pages>
  <Words>704</Words>
  <Characters>5701</Characters>
  <CharactersWithSpaces>6360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2018-11-19T21:09:00Z</dcterms:created>
  <dc:creator>Alina Kaczmarczyk</dc:creator>
  <dc:description/>
  <dc:language>pl-PL</dc:language>
  <cp:lastModifiedBy/>
  <cp:lastPrinted>2018-11-20T07:53:10Z</cp:lastPrinted>
  <dcterms:modified xsi:type="dcterms:W3CDTF">2018-11-20T07:53:26Z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